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06DE" w14:textId="42A7AABD" w:rsidR="008B7B9D" w:rsidRDefault="00082611" w:rsidP="009F50C1">
      <w:pPr>
        <w:pStyle w:val="Title"/>
        <w:spacing w:after="240"/>
      </w:pPr>
      <w:bookmarkStart w:id="0" w:name="_Hlk83722380"/>
      <w:bookmarkEnd w:id="0"/>
      <w:r>
        <w:t xml:space="preserve">The </w:t>
      </w:r>
      <w:r w:rsidR="00B36DC3">
        <w:t>Relaxation Oscillator</w:t>
      </w:r>
    </w:p>
    <w:p w14:paraId="422487CE" w14:textId="1BDAE832" w:rsidR="00C0115F" w:rsidRDefault="00C52C67" w:rsidP="00E777E0">
      <w:pPr>
        <w:pStyle w:val="Heading2"/>
      </w:pPr>
      <w:r w:rsidRPr="00ED024B">
        <w:rPr>
          <w:noProof/>
          <w:sz w:val="24"/>
          <w:szCs w:val="24"/>
        </w:rPr>
        <mc:AlternateContent>
          <mc:Choice Requires="wps">
            <w:drawing>
              <wp:anchor distT="45720" distB="45720" distL="114300" distR="114300" simplePos="0" relativeHeight="251672576" behindDoc="1" locked="0" layoutInCell="1" allowOverlap="1" wp14:anchorId="338A2971" wp14:editId="5A1BC7DD">
                <wp:simplePos x="0" y="0"/>
                <wp:positionH relativeFrom="column">
                  <wp:posOffset>7372350</wp:posOffset>
                </wp:positionH>
                <wp:positionV relativeFrom="paragraph">
                  <wp:posOffset>219710</wp:posOffset>
                </wp:positionV>
                <wp:extent cx="1997710" cy="3371850"/>
                <wp:effectExtent l="0" t="0" r="254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3371850"/>
                        </a:xfrm>
                        <a:prstGeom prst="rect">
                          <a:avLst/>
                        </a:prstGeom>
                        <a:solidFill>
                          <a:srgbClr val="FFFFFF"/>
                        </a:solidFill>
                        <a:ln w="9525">
                          <a:noFill/>
                          <a:miter lim="800000"/>
                          <a:headEnd/>
                          <a:tailEnd/>
                        </a:ln>
                      </wps:spPr>
                      <wps:txbx>
                        <w:txbxContent>
                          <w:p w14:paraId="14BD1168" w14:textId="23986FA3" w:rsidR="00082611" w:rsidRDefault="00B36DC3" w:rsidP="00B36DC3">
                            <w:pPr>
                              <w:jc w:val="both"/>
                            </w:pPr>
                            <w:r>
                              <w:t xml:space="preserve">From Wikipedia: </w:t>
                            </w:r>
                            <w:r w:rsidRPr="00B36DC3">
                              <w:rPr>
                                <w:i/>
                              </w:rPr>
                              <w:t xml:space="preserve">[…] a </w:t>
                            </w:r>
                            <w:r w:rsidRPr="00B36DC3">
                              <w:rPr>
                                <w:b/>
                                <w:i/>
                              </w:rPr>
                              <w:t>relaxation oscillator</w:t>
                            </w:r>
                            <w:r w:rsidRPr="00B36DC3">
                              <w:rPr>
                                <w:i/>
                              </w:rPr>
                              <w:t xml:space="preserve"> is a nonlinear electronic oscillator that produces a non-sinusoidal output signal, such as a triangle or a square wave.</w:t>
                            </w:r>
                            <w:r>
                              <w:rPr>
                                <w:i/>
                              </w:rPr>
                              <w:t xml:space="preserve"> </w:t>
                            </w:r>
                          </w:p>
                          <w:p w14:paraId="29FF8992" w14:textId="415D861D" w:rsidR="00B36DC3" w:rsidRPr="00B36DC3" w:rsidRDefault="00B36DC3" w:rsidP="00B36DC3">
                            <w:pPr>
                              <w:jc w:val="both"/>
                            </w:pPr>
                            <w:r>
                              <w:t xml:space="preserve">Our low-power oscillator from </w:t>
                            </w:r>
                            <w:r w:rsidR="00636F04">
                              <w:t>an earlier lab</w:t>
                            </w:r>
                            <w:r>
                              <w:t xml:space="preserve"> of ECE110 uses the non-linear Schmitt trigger (inverter) to produce both a triangular waveform (at the Schmitt trigger input) and a square waveform (at the Schmitt trigger 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A2971" id="_x0000_s1027" type="#_x0000_t202" style="position:absolute;margin-left:580.5pt;margin-top:17.3pt;width:157.3pt;height:265.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" stroked="f">
                <v:textbox>
                  <w:txbxContent>
                    <w:p w14:paraId="14BD1168" w14:textId="23986FA3" w:rsidR="00082611" w:rsidRDefault="00B36DC3" w:rsidP="00B36DC3">
                      <w:pPr>
                        <w:jc w:val="both"/>
                      </w:pPr>
                      <w:r>
                        <w:t xml:space="preserve">From Wikipedia: </w:t>
                      </w:r>
                      <w:r w:rsidRPr="00B36DC3">
                        <w:rPr>
                          <w:i/>
                        </w:rPr>
                        <w:t xml:space="preserve">[…] a </w:t>
                      </w:r>
                      <w:r w:rsidRPr="00B36DC3">
                        <w:rPr>
                          <w:b/>
                          <w:i/>
                        </w:rPr>
                        <w:t>relaxation oscillator</w:t>
                      </w:r>
                      <w:r w:rsidRPr="00B36DC3">
                        <w:rPr>
                          <w:i/>
                        </w:rPr>
                        <w:t xml:space="preserve"> is a nonlinear electronic oscillator that produces a non-sinusoidal output signal, such as a triangle or a square wave.</w:t>
                      </w:r>
                      <w:r>
                        <w:rPr>
                          <w:i/>
                        </w:rPr>
                        <w:t xml:space="preserve"> </w:t>
                      </w:r>
                    </w:p>
                    <w:p w14:paraId="29FF8992" w14:textId="415D861D" w:rsidR="00B36DC3" w:rsidRPr="00B36DC3" w:rsidRDefault="00B36DC3" w:rsidP="00B36DC3">
                      <w:pPr>
                        <w:jc w:val="both"/>
                      </w:pPr>
                      <w:r>
                        <w:t xml:space="preserve">Our low-power oscillator from </w:t>
                      </w:r>
                      <w:r w:rsidR="00636F04">
                        <w:t>an earlier lab</w:t>
                      </w:r>
                      <w:r>
                        <w:t xml:space="preserve"> of ECE110 uses the non-linear Schmitt trigger (inverter) to produce both a triangular waveform (at the Schmitt trigger input) and a square waveform (at the Schmitt trigger output).</w:t>
                      </w:r>
                    </w:p>
                  </w:txbxContent>
                </v:textbox>
              </v:shape>
            </w:pict>
          </mc:Fallback>
        </mc:AlternateContent>
      </w:r>
      <w:r w:rsidR="00C0115F">
        <w:t>Outline</w:t>
      </w:r>
    </w:p>
    <w:p w14:paraId="5CC19638" w14:textId="4D1ABD32" w:rsidR="00951160" w:rsidRDefault="00636F04" w:rsidP="00C0115F">
      <w:r>
        <w:t>Earlier</w:t>
      </w:r>
      <w:r w:rsidR="00EC0B50">
        <w:t>, we constructed a simple three-element oscillator using a capacitor, resistor, and a Schmitt trigger inverter.</w:t>
      </w:r>
      <w:r w:rsidR="00862CB8">
        <w:t xml:space="preserve"> It is a feedback system: t</w:t>
      </w:r>
      <w:r w:rsidR="00EC0B50">
        <w:t>he</w:t>
      </w:r>
      <w:r w:rsidR="00951160">
        <w:t xml:space="preserve"> </w:t>
      </w:r>
      <w:r w:rsidR="00862CB8">
        <w:t xml:space="preserve">binary output of the inverter is </w:t>
      </w:r>
      <w:r w:rsidR="00EC0B50">
        <w:t xml:space="preserve">at either the ground reference of 0 volts or at the </w:t>
      </w:r>
      <w:r w:rsidR="00951160">
        <w:t>s</w:t>
      </w:r>
      <w:r w:rsidR="00612DA6">
        <w:t>upply voltage of 5 volts, caus</w:t>
      </w:r>
      <w:r w:rsidR="00862CB8">
        <w:t>ing</w:t>
      </w:r>
      <w:r w:rsidR="00951160">
        <w:t xml:space="preserve"> the capacitor at the input to discharge or charge, respectively. The path for charging or discharging the capacitor is provided by a resistor, the value of which can be changed to alter the rate of the two events and, thereby, alter the operating frequency of the oscillator itself.</w:t>
      </w:r>
      <w:r w:rsidR="002A0F46">
        <w:t xml:space="preserve"> </w:t>
      </w:r>
      <w:r w:rsidR="00951160">
        <w:t xml:space="preserve">In this module, we will generate circuit models for the charging and discharging events, separately, and present time-domain expressions for the voltage across the capacitor to solve for the frequency of oscillation. The models will provide </w:t>
      </w:r>
      <w:r w:rsidR="00862CB8">
        <w:t>you</w:t>
      </w:r>
      <w:r w:rsidR="00951160">
        <w:t xml:space="preserve"> with a deeper understanding of feed</w:t>
      </w:r>
      <w:r w:rsidR="00862CB8">
        <w:t>back loops as you learn about relaxation-oscillator analysis.</w:t>
      </w:r>
    </w:p>
    <w:p w14:paraId="764A8EBC" w14:textId="065B9301" w:rsidR="00712BE6" w:rsidRDefault="00AA6C6C" w:rsidP="00712BE6">
      <w:pPr>
        <w:pStyle w:val="Caption"/>
        <w:rPr>
          <w:b/>
          <w:sz w:val="24"/>
          <w:szCs w:val="24"/>
        </w:rPr>
      </w:pPr>
      <w:r>
        <w:rPr>
          <w:b/>
          <w:noProof/>
          <w:sz w:val="24"/>
          <w:szCs w:val="24"/>
        </w:rPr>
        <w:drawing>
          <wp:inline distT="0" distB="0" distL="0" distR="0" wp14:anchorId="35947F1B" wp14:editId="0223433E">
            <wp:extent cx="3695700" cy="2238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238375"/>
                    </a:xfrm>
                    <a:prstGeom prst="rect">
                      <a:avLst/>
                    </a:prstGeom>
                    <a:noFill/>
                    <a:ln>
                      <a:noFill/>
                    </a:ln>
                  </pic:spPr>
                </pic:pic>
              </a:graphicData>
            </a:graphic>
          </wp:inline>
        </w:drawing>
      </w:r>
    </w:p>
    <w:p w14:paraId="29FD5249" w14:textId="4C6E1669" w:rsidR="00712BE6" w:rsidRDefault="00712BE6" w:rsidP="001A1084">
      <w:pPr>
        <w:pStyle w:val="Caption"/>
        <w:rPr>
          <w:sz w:val="24"/>
          <w:szCs w:val="24"/>
        </w:rPr>
      </w:pPr>
      <w:r w:rsidRPr="007D3EE1">
        <w:rPr>
          <w:b/>
          <w:sz w:val="24"/>
          <w:szCs w:val="24"/>
        </w:rPr>
        <w:t xml:space="preserve">Figure </w:t>
      </w:r>
      <w:r w:rsidRPr="007D3EE1">
        <w:rPr>
          <w:b/>
          <w:sz w:val="24"/>
          <w:szCs w:val="24"/>
        </w:rPr>
        <w:fldChar w:fldCharType="begin"/>
      </w:r>
      <w:r w:rsidRPr="007D3EE1">
        <w:rPr>
          <w:b/>
          <w:sz w:val="24"/>
          <w:szCs w:val="24"/>
        </w:rPr>
        <w:instrText xml:space="preserve"> SEQ Figure \* ARABIC </w:instrText>
      </w:r>
      <w:r w:rsidRPr="007D3EE1">
        <w:rPr>
          <w:b/>
          <w:sz w:val="24"/>
          <w:szCs w:val="24"/>
        </w:rPr>
        <w:fldChar w:fldCharType="separate"/>
      </w:r>
      <w:r w:rsidR="00B0510E">
        <w:rPr>
          <w:b/>
          <w:noProof/>
          <w:sz w:val="24"/>
          <w:szCs w:val="24"/>
        </w:rPr>
        <w:t>1</w:t>
      </w:r>
      <w:r w:rsidRPr="007D3EE1">
        <w:rPr>
          <w:b/>
          <w:noProof/>
          <w:sz w:val="24"/>
          <w:szCs w:val="24"/>
        </w:rPr>
        <w:fldChar w:fldCharType="end"/>
      </w:r>
      <w:r w:rsidRPr="007D3EE1">
        <w:rPr>
          <w:sz w:val="24"/>
          <w:szCs w:val="24"/>
        </w:rPr>
        <w:t xml:space="preserve">: </w:t>
      </w:r>
      <w:r w:rsidR="00AA6C6C">
        <w:rPr>
          <w:sz w:val="24"/>
          <w:szCs w:val="24"/>
        </w:rPr>
        <w:t>The relaxation oscillator.</w:t>
      </w:r>
    </w:p>
    <w:p w14:paraId="365EA704" w14:textId="77777777" w:rsidR="00E777E0" w:rsidRPr="00E777E0" w:rsidRDefault="00E777E0" w:rsidP="00E777E0"/>
    <w:p w14:paraId="5ED43BC0" w14:textId="4795BCB0" w:rsidR="00C0115F" w:rsidRDefault="00C0115F" w:rsidP="00C0115F">
      <w:pPr>
        <w:pStyle w:val="Heading2"/>
      </w:pPr>
      <w:r>
        <w:t>Prerequisites</w:t>
      </w:r>
    </w:p>
    <w:p w14:paraId="23F25722" w14:textId="60C2406F" w:rsidR="00C0115F" w:rsidRDefault="00AA6C6C" w:rsidP="00C0115F">
      <w:pPr>
        <w:pStyle w:val="ListParagraph"/>
        <w:numPr>
          <w:ilvl w:val="0"/>
          <w:numId w:val="20"/>
        </w:numPr>
      </w:pPr>
      <w:r>
        <w:t>The</w:t>
      </w:r>
      <w:r w:rsidR="00082611">
        <w:t xml:space="preserve"> </w:t>
      </w:r>
      <w:r>
        <w:t xml:space="preserve">experience of the </w:t>
      </w:r>
      <w:r w:rsidR="00082611">
        <w:t xml:space="preserve">construction of a simple </w:t>
      </w:r>
      <w:r w:rsidR="007F5333" w:rsidRPr="007F5333">
        <w:t>low-power</w:t>
      </w:r>
      <w:r w:rsidR="009F50C1">
        <w:t xml:space="preserve"> </w:t>
      </w:r>
      <w:r w:rsidR="00082611">
        <w:t>oscillator</w:t>
      </w:r>
      <w:r w:rsidR="00806708">
        <w:t xml:space="preserve"> circuit</w:t>
      </w:r>
      <w:r w:rsidR="00C0115F">
        <w:t>.</w:t>
      </w:r>
    </w:p>
    <w:p w14:paraId="268DFABF" w14:textId="4CA301A1" w:rsidR="00862CB8" w:rsidRDefault="00862CB8" w:rsidP="00C0115F">
      <w:pPr>
        <w:pStyle w:val="ListParagraph"/>
        <w:numPr>
          <w:ilvl w:val="0"/>
          <w:numId w:val="20"/>
        </w:numPr>
      </w:pPr>
      <w:r>
        <w:t>Familiarity with diode circuits.</w:t>
      </w:r>
    </w:p>
    <w:p w14:paraId="24824BA4" w14:textId="72EFB85D" w:rsidR="00CC5865" w:rsidRDefault="00CC5865" w:rsidP="00C0115F">
      <w:pPr>
        <w:pStyle w:val="ListParagraph"/>
        <w:numPr>
          <w:ilvl w:val="0"/>
          <w:numId w:val="20"/>
        </w:numPr>
      </w:pPr>
      <w:r>
        <w:t>S</w:t>
      </w:r>
      <w:r>
        <w:t>ome limited exposure to algebra and calculus.</w:t>
      </w:r>
    </w:p>
    <w:p w14:paraId="58539E05" w14:textId="79DC0FE1" w:rsidR="001A1084" w:rsidRDefault="001A1084" w:rsidP="001A1084">
      <w:pPr>
        <w:pStyle w:val="Heading2"/>
      </w:pPr>
      <w:r>
        <w:lastRenderedPageBreak/>
        <w:t>P</w:t>
      </w:r>
      <w:r w:rsidR="00C0115F">
        <w:t>arts Needed</w:t>
      </w:r>
    </w:p>
    <w:p w14:paraId="105C9EA8" w14:textId="4F5D638B" w:rsidR="002A0F46" w:rsidRDefault="00CC5865" w:rsidP="002A0F46">
      <w:pPr>
        <w:pStyle w:val="ListParagraph"/>
        <w:numPr>
          <w:ilvl w:val="0"/>
          <w:numId w:val="26"/>
        </w:numPr>
      </w:pPr>
      <w:r>
        <w:t>Inverting Schmitt trigger (CD40106 or similar)</w:t>
      </w:r>
    </w:p>
    <w:p w14:paraId="4CC0BA9D" w14:textId="58914BC2" w:rsidR="00CC5865" w:rsidRDefault="00CC5865" w:rsidP="002A0F46">
      <w:pPr>
        <w:pStyle w:val="ListParagraph"/>
        <w:numPr>
          <w:ilvl w:val="0"/>
          <w:numId w:val="26"/>
        </w:numPr>
      </w:pPr>
      <w:proofErr w:type="spellStart"/>
      <w:r>
        <w:t>Potentiomter</w:t>
      </w:r>
      <w:proofErr w:type="spellEnd"/>
      <w:r>
        <w:t xml:space="preserve"> (2 </w:t>
      </w:r>
      <w:proofErr w:type="spellStart"/>
      <w:r>
        <w:t>kOhm</w:t>
      </w:r>
      <w:proofErr w:type="spellEnd"/>
      <w:r>
        <w:t xml:space="preserve"> or larger)</w:t>
      </w:r>
    </w:p>
    <w:p w14:paraId="59142C70" w14:textId="0D5934FE" w:rsidR="00CC5865" w:rsidRPr="00CC5865" w:rsidRDefault="00CC5865" w:rsidP="002A0F46">
      <w:pPr>
        <w:pStyle w:val="ListParagraph"/>
        <w:numPr>
          <w:ilvl w:val="0"/>
          <w:numId w:val="26"/>
        </w:numPr>
      </w:pPr>
      <w:r>
        <w:t>Capacitor (</w:t>
      </w:r>
      <m:oMath>
        <m:r>
          <w:rPr>
            <w:rFonts w:ascii="Cambria Math" w:hAnsi="Cambria Math"/>
          </w:rPr>
          <m:t>10 μF</m:t>
        </m:r>
      </m:oMath>
      <w:r>
        <w:rPr>
          <w:rFonts w:eastAsiaTheme="minorEastAsia"/>
        </w:rPr>
        <w:t>, substitution okay)</w:t>
      </w:r>
    </w:p>
    <w:p w14:paraId="3252AD5F" w14:textId="412D5630" w:rsidR="00CC5865" w:rsidRPr="00CC5865" w:rsidRDefault="00CC5865" w:rsidP="002A0F46">
      <w:pPr>
        <w:pStyle w:val="ListParagraph"/>
        <w:numPr>
          <w:ilvl w:val="0"/>
          <w:numId w:val="26"/>
        </w:numPr>
      </w:pPr>
      <w:r>
        <w:rPr>
          <w:rFonts w:eastAsiaTheme="minorEastAsia"/>
        </w:rPr>
        <w:t>Resistor (</w:t>
      </w:r>
      <m:oMath>
        <m:r>
          <w:rPr>
            <w:rFonts w:ascii="Cambria Math" w:eastAsiaTheme="minorEastAsia" w:hAnsi="Cambria Math"/>
          </w:rPr>
          <m:t>100 k</m:t>
        </m:r>
        <m:r>
          <m:rPr>
            <m:sty m:val="p"/>
          </m:rPr>
          <w:rPr>
            <w:rFonts w:ascii="Cambria Math" w:eastAsiaTheme="minorEastAsia" w:hAnsi="Cambria Math"/>
          </w:rPr>
          <m:t>Ω</m:t>
        </m:r>
      </m:oMath>
      <w:r>
        <w:rPr>
          <w:rFonts w:eastAsiaTheme="minorEastAsia"/>
        </w:rPr>
        <w:t>, substitution okay)</w:t>
      </w:r>
    </w:p>
    <w:p w14:paraId="0350393F" w14:textId="62BC543B" w:rsidR="00CC5865" w:rsidRPr="00CC5865" w:rsidRDefault="00CC5865" w:rsidP="002A0F46">
      <w:pPr>
        <w:pStyle w:val="ListParagraph"/>
        <w:numPr>
          <w:ilvl w:val="0"/>
          <w:numId w:val="26"/>
        </w:numPr>
      </w:pPr>
      <w:r>
        <w:rPr>
          <w:rFonts w:eastAsiaTheme="minorEastAsia"/>
        </w:rPr>
        <w:t>Battery or other power source and breadboard.</w:t>
      </w:r>
    </w:p>
    <w:p w14:paraId="6DF838AE" w14:textId="02B91AB9" w:rsidR="00CC5865" w:rsidRDefault="00CC5865" w:rsidP="002A0F46">
      <w:pPr>
        <w:pStyle w:val="ListParagraph"/>
        <w:numPr>
          <w:ilvl w:val="0"/>
          <w:numId w:val="26"/>
        </w:numPr>
      </w:pPr>
      <w:r>
        <w:rPr>
          <w:rFonts w:eastAsiaTheme="minorEastAsia"/>
        </w:rPr>
        <w:t xml:space="preserve">Oscilloscope </w:t>
      </w:r>
    </w:p>
    <w:p w14:paraId="719F6C8B" w14:textId="77777777" w:rsidR="00BB1041" w:rsidRDefault="00BB1041" w:rsidP="00BB1041">
      <w:pPr>
        <w:pStyle w:val="Heading2"/>
      </w:pPr>
      <w:r>
        <w:t>Learning Objectives</w:t>
      </w:r>
    </w:p>
    <w:p w14:paraId="787D716C" w14:textId="77777777" w:rsidR="00CC5865" w:rsidRDefault="00CC5865" w:rsidP="00CC5865">
      <w:pPr>
        <w:pStyle w:val="ListParagraph"/>
        <w:numPr>
          <w:ilvl w:val="0"/>
          <w:numId w:val="20"/>
        </w:numPr>
      </w:pPr>
      <w:r>
        <w:t>To use circuit models to reduce a challenging problem to one that can be solved using basic circuit analysis. See Figure 6.</w:t>
      </w:r>
    </w:p>
    <w:p w14:paraId="0C140CCE" w14:textId="7F752462" w:rsidR="00BB1041" w:rsidRDefault="00BB1041" w:rsidP="00BB1041">
      <w:pPr>
        <w:pStyle w:val="ListParagraph"/>
        <w:numPr>
          <w:ilvl w:val="0"/>
          <w:numId w:val="20"/>
        </w:numPr>
      </w:pPr>
      <w:r>
        <w:t>To apply capacitor charging and discharging formulas to the relaxation oscillator and estimate oscillatory frequency.</w:t>
      </w:r>
    </w:p>
    <w:p w14:paraId="4C01B006" w14:textId="179AC539" w:rsidR="00CC5865" w:rsidRDefault="00CC5865" w:rsidP="00BB1041">
      <w:pPr>
        <w:pStyle w:val="ListParagraph"/>
        <w:numPr>
          <w:ilvl w:val="0"/>
          <w:numId w:val="20"/>
        </w:numPr>
      </w:pPr>
      <w:r>
        <w:t xml:space="preserve">To compare experimental data to theoretical predictions and hypothesize on the </w:t>
      </w:r>
      <w:r w:rsidR="00E777E0">
        <w:t>causes of any differences.</w:t>
      </w:r>
    </w:p>
    <w:p w14:paraId="6D341524" w14:textId="021BF49A" w:rsidR="00BB1041" w:rsidRDefault="00BB1041" w:rsidP="00BB1041">
      <w:pPr>
        <w:pStyle w:val="ListParagraph"/>
      </w:pPr>
    </w:p>
    <w:p w14:paraId="1D49E516" w14:textId="043D2FC8" w:rsidR="00BB1041" w:rsidRDefault="00BB1041" w:rsidP="00E777E0">
      <w:pPr>
        <w:pStyle w:val="Heading2"/>
      </w:pPr>
      <w:r>
        <w:t xml:space="preserve">Explore </w:t>
      </w:r>
      <w:r w:rsidR="00F1031E">
        <w:t>Related Materials</w:t>
      </w:r>
    </w:p>
    <w:p w14:paraId="0583686E" w14:textId="5A9E5B1D" w:rsidR="00BB1041" w:rsidRDefault="00BB1041" w:rsidP="00BB1041">
      <w:r>
        <w:t xml:space="preserve">The oscillator </w:t>
      </w:r>
      <w:r w:rsidR="00F1031E">
        <w:t xml:space="preserve">produces a square wave output, but the voltage across the capacitor at its input is a </w:t>
      </w:r>
      <w:r w:rsidR="00E777E0">
        <w:t>nearly triangular</w:t>
      </w:r>
      <w:r w:rsidR="00F1031E">
        <w:t xml:space="preserve"> pulse. </w:t>
      </w:r>
      <w:r w:rsidR="00E777E0">
        <w:t>To</w:t>
      </w:r>
      <w:r w:rsidR="00F1031E">
        <w:t xml:space="preserve"> extract it for use (to drive a circuit that needs a triangular waveform)</w:t>
      </w:r>
      <w:r>
        <w:t xml:space="preserve"> the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F1031E">
        <w:rPr>
          <w:rFonts w:eastAsiaTheme="minorEastAsia"/>
        </w:rPr>
        <w:t xml:space="preserve"> must be protected by a “buffer</w:t>
      </w:r>
      <w:r>
        <w:rPr>
          <w:rFonts w:eastAsiaTheme="minorEastAsia"/>
        </w:rPr>
        <w:t>.</w:t>
      </w:r>
      <w:r w:rsidR="00F1031E">
        <w:rPr>
          <w:rFonts w:eastAsiaTheme="minorEastAsia"/>
        </w:rPr>
        <w:t>” We have an exercise available for this activity.</w:t>
      </w:r>
    </w:p>
    <w:p w14:paraId="57584D6E" w14:textId="77777777" w:rsidR="00BB1041" w:rsidRPr="002A0F46" w:rsidRDefault="00BB1041" w:rsidP="00BB1041">
      <w:pPr>
        <w:pStyle w:val="ListParagraph"/>
      </w:pPr>
    </w:p>
    <w:p w14:paraId="50B50D42" w14:textId="07534FA8" w:rsidR="000F01D1" w:rsidRDefault="00E777E0" w:rsidP="00277568">
      <w:pPr>
        <w:pStyle w:val="Heading2"/>
      </w:pPr>
      <w:r>
        <w:t>Derivation of Oscillator Frequency</w:t>
      </w:r>
    </w:p>
    <w:p w14:paraId="56093657" w14:textId="17D31370" w:rsidR="004F1D22" w:rsidRPr="004F1D22" w:rsidRDefault="006029ED" w:rsidP="004F1D22">
      <w:pPr>
        <w:pStyle w:val="Heading3"/>
      </w:pPr>
      <w:r>
        <w:rPr>
          <w:noProof/>
        </w:rPr>
        <mc:AlternateContent>
          <mc:Choice Requires="wps">
            <w:drawing>
              <wp:anchor distT="45720" distB="45720" distL="114300" distR="114300" simplePos="0" relativeHeight="251680768" behindDoc="1" locked="0" layoutInCell="1" allowOverlap="1" wp14:anchorId="20F9B5BE" wp14:editId="518AEAB7">
                <wp:simplePos x="0" y="0"/>
                <wp:positionH relativeFrom="page">
                  <wp:posOffset>7858126</wp:posOffset>
                </wp:positionH>
                <wp:positionV relativeFrom="paragraph">
                  <wp:posOffset>236855</wp:posOffset>
                </wp:positionV>
                <wp:extent cx="1676400" cy="140462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14:paraId="7ED402F9" w14:textId="6A57C1BA" w:rsidR="006029ED" w:rsidRDefault="006029ED" w:rsidP="003F61E2">
                            <w:pPr>
                              <w:jc w:val="both"/>
                            </w:pPr>
                            <w:r>
                              <w:rPr>
                                <w:rFonts w:eastAsiaTheme="minorEastAsia"/>
                              </w:rPr>
                              <w:t>To find a datasheet, it typically works to enter the part number and the word “datasheet” into a search engine. Example: use Google’s search on “</w:t>
                            </w:r>
                            <w:r w:rsidRPr="003F61E2">
                              <w:rPr>
                                <w:rFonts w:eastAsiaTheme="minorEastAsia"/>
                                <w:b/>
                              </w:rPr>
                              <w:t xml:space="preserve">TI </w:t>
                            </w:r>
                            <w:r w:rsidR="003F61E2" w:rsidRPr="003F61E2">
                              <w:rPr>
                                <w:rFonts w:eastAsiaTheme="minorEastAsia"/>
                                <w:b/>
                              </w:rPr>
                              <w:t>CD 40106 datasheet</w:t>
                            </w:r>
                            <w:r w:rsidR="003F61E2">
                              <w:rPr>
                                <w:rFonts w:eastAsiaTheme="minorEastAsia"/>
                              </w:rPr>
                              <w:t>” to find the datasheet for TI’s Schmitt-Trigger Invertor.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9B5BE" id="_x0000_t202" coordsize="21600,21600" o:spt="202" path="m,l,21600r21600,l21600,xe">
                <v:stroke joinstyle="miter"/>
                <v:path gradientshapeok="t" o:connecttype="rect"/>
              </v:shapetype>
              <v:shape id="Text Box 3" o:spid="_x0000_s1029" type="#_x0000_t202" style="position:absolute;margin-left:618.75pt;margin-top:18.65pt;width:132pt;height:110.6pt;z-index:-2516357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" stroked="f">
                <v:textbox style="mso-fit-shape-to-text:t">
                  <w:txbxContent>
                    <w:p w14:paraId="7ED402F9" w14:textId="6A57C1BA" w:rsidR="006029ED" w:rsidRDefault="006029ED" w:rsidP="003F61E2">
                      <w:pPr>
                        <w:jc w:val="both"/>
                      </w:pPr>
                      <w:r>
                        <w:rPr>
                          <w:rFonts w:eastAsiaTheme="minorEastAsia"/>
                        </w:rPr>
                        <w:t>To find a datasheet, it typically works to enter the part number and the word “datasheet” into a search engine. Example: use Google’s search on “</w:t>
                      </w:r>
                      <w:r w:rsidRPr="003F61E2">
                        <w:rPr>
                          <w:rFonts w:eastAsiaTheme="minorEastAsia"/>
                          <w:b/>
                        </w:rPr>
                        <w:t xml:space="preserve">TI </w:t>
                      </w:r>
                      <w:r w:rsidR="003F61E2" w:rsidRPr="003F61E2">
                        <w:rPr>
                          <w:rFonts w:eastAsiaTheme="minorEastAsia"/>
                          <w:b/>
                        </w:rPr>
                        <w:t>CD 40106 datasheet</w:t>
                      </w:r>
                      <w:r w:rsidR="003F61E2">
                        <w:rPr>
                          <w:rFonts w:eastAsiaTheme="minorEastAsia"/>
                        </w:rPr>
                        <w:t>” to find the datasheet for TI’s Schmitt-Trigger Invertor.</w:t>
                      </w:r>
                    </w:p>
                  </w:txbxContent>
                </v:textbox>
                <w10:wrap anchorx="page"/>
              </v:shape>
            </w:pict>
          </mc:Fallback>
        </mc:AlternateContent>
      </w:r>
      <w:r w:rsidR="004F1D22">
        <w:t>Schmitt Trigger Parameters</w:t>
      </w:r>
    </w:p>
    <w:p w14:paraId="33DFBFA4" w14:textId="21AC3213" w:rsidR="00B73CB2" w:rsidRPr="00B73CB2" w:rsidRDefault="00B73CB2" w:rsidP="00B73CB2">
      <w:r>
        <w:t xml:space="preserve">To understand the operation of the oscillator, we first need to understand the operation of the Schmitt trigger inverter. </w:t>
      </w:r>
      <w:r w:rsidR="00164B6F">
        <w:t xml:space="preserve">Find the datasheet for the CD40106 Schmitt Trigger Inverter. The datasheet will describe a hysteresis (a form of memory) within the device where the input/output relationship for changing input values will depend on the time history of the input. For example, if the input voltage </w:t>
      </w:r>
      <m:oMath>
        <m:sSub>
          <m:sSubPr>
            <m:ctrlPr>
              <w:rPr>
                <w:rFonts w:ascii="Cambria Math" w:hAnsi="Cambria Math"/>
                <w:i/>
              </w:rPr>
            </m:ctrlPr>
          </m:sSubPr>
          <m:e>
            <m:r>
              <w:rPr>
                <w:rFonts w:ascii="Cambria Math" w:hAnsi="Cambria Math"/>
              </w:rPr>
              <m:t>V</m:t>
            </m:r>
          </m:e>
          <m:sub>
            <m:r>
              <w:rPr>
                <w:rFonts w:ascii="Cambria Math" w:hAnsi="Cambria Math"/>
              </w:rPr>
              <m:t>IN</m:t>
            </m:r>
          </m:sub>
        </m:sSub>
      </m:oMath>
      <w:r w:rsidR="00164B6F">
        <w:rPr>
          <w:rFonts w:eastAsiaTheme="minorEastAsia"/>
        </w:rPr>
        <w:t xml:space="preserve"> starts at 0 volts (ground) and climbs, the output voltage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oMath>
      <w:r w:rsidR="00164B6F">
        <w:rPr>
          <w:rFonts w:eastAsiaTheme="minorEastAsia"/>
        </w:rPr>
        <w:t xml:space="preserve"> will remain high until the input voltage reaches the value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oMath>
      <w:r w:rsidR="00164B6F">
        <w:rPr>
          <w:rFonts w:eastAsiaTheme="minorEastAsia"/>
        </w:rPr>
        <w:t xml:space="preserve"> as demonstrated in Figure 2. At this point, the output voltage will drop to 0 volts. As the input voltage then falls back below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oMath>
      <w:r w:rsidR="00164B6F">
        <w:rPr>
          <w:rFonts w:eastAsiaTheme="minorEastAsia"/>
        </w:rPr>
        <w:t xml:space="preserve">, the output voltage persists in staying low (0 volts) until finally the input falls below a value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oMath>
      <w:r w:rsidR="00164B6F">
        <w:rPr>
          <w:rFonts w:eastAsiaTheme="minorEastAsia"/>
        </w:rPr>
        <w:t xml:space="preserve">. This means that there is not a one-to-one relationship between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m:t>
            </m:r>
          </m:sub>
        </m:sSub>
      </m:oMath>
      <w:r w:rsidR="00164B6F">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oMath>
      <w:r w:rsidR="00164B6F">
        <w:rPr>
          <w:rFonts w:eastAsiaTheme="minorEastAsia"/>
        </w:rPr>
        <w:t xml:space="preserve"> like we are mostly accustomed to in previous math courses. </w:t>
      </w:r>
      <w:r w:rsidR="00F91237">
        <w:rPr>
          <w:rFonts w:eastAsiaTheme="minorEastAsia"/>
        </w:rPr>
        <w:t xml:space="preserve">This relationship is graphed in Figure 2. </w:t>
      </w:r>
      <w:r w:rsidR="00164B6F">
        <w:rPr>
          <w:rFonts w:eastAsiaTheme="minorEastAsia"/>
        </w:rPr>
        <w:t xml:space="preserve">We consider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oMath>
      <w:r w:rsidR="00164B6F">
        <w:rPr>
          <w:rFonts w:eastAsiaTheme="minorEastAsia"/>
        </w:rPr>
        <w:t xml:space="preserve"> to be the positive-going threshold voltage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oMath>
      <w:r w:rsidR="00164B6F">
        <w:rPr>
          <w:rFonts w:eastAsiaTheme="minorEastAsia"/>
        </w:rPr>
        <w:t xml:space="preserve"> to be the negative-going threshold voltage of the Schmitt Trigger.</w:t>
      </w:r>
    </w:p>
    <w:p w14:paraId="0AC4BA70" w14:textId="6604DA73" w:rsidR="006526A2" w:rsidRDefault="00210155" w:rsidP="006526A2">
      <w:pPr>
        <w:pStyle w:val="Caption"/>
        <w:rPr>
          <w:b/>
          <w:sz w:val="24"/>
          <w:szCs w:val="24"/>
        </w:rPr>
      </w:pPr>
      <w:r>
        <w:rPr>
          <w:b/>
          <w:noProof/>
          <w:sz w:val="24"/>
          <w:szCs w:val="24"/>
        </w:rPr>
        <w:lastRenderedPageBreak/>
        <w:drawing>
          <wp:inline distT="0" distB="0" distL="0" distR="0" wp14:anchorId="74457FE3" wp14:editId="633D58EC">
            <wp:extent cx="1822450" cy="7810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 b="-28125"/>
                    <a:stretch/>
                  </pic:blipFill>
                  <pic:spPr bwMode="auto">
                    <a:xfrm>
                      <a:off x="0" y="0"/>
                      <a:ext cx="1822450" cy="781050"/>
                    </a:xfrm>
                    <a:prstGeom prst="rect">
                      <a:avLst/>
                    </a:prstGeom>
                    <a:noFill/>
                    <a:ln>
                      <a:noFill/>
                    </a:ln>
                    <a:extLst>
                      <a:ext uri="{53640926-AAD7-44D8-BBD7-CCE9431645EC}">
                        <a14:shadowObscured xmlns:a14="http://schemas.microsoft.com/office/drawing/2010/main"/>
                      </a:ext>
                    </a:extLst>
                  </pic:spPr>
                </pic:pic>
              </a:graphicData>
            </a:graphic>
          </wp:inline>
        </w:drawing>
      </w:r>
      <w:r w:rsidR="00B73CB2">
        <w:rPr>
          <w:b/>
          <w:noProof/>
          <w:sz w:val="24"/>
          <w:szCs w:val="24"/>
        </w:rPr>
        <w:drawing>
          <wp:inline distT="0" distB="0" distL="0" distR="0" wp14:anchorId="4E4962AB" wp14:editId="1A36C64D">
            <wp:extent cx="149225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250" cy="1219200"/>
                    </a:xfrm>
                    <a:prstGeom prst="rect">
                      <a:avLst/>
                    </a:prstGeom>
                    <a:noFill/>
                    <a:ln>
                      <a:noFill/>
                    </a:ln>
                  </pic:spPr>
                </pic:pic>
              </a:graphicData>
            </a:graphic>
          </wp:inline>
        </w:drawing>
      </w:r>
      <w:r w:rsidR="006526A2" w:rsidRPr="00F72DC6">
        <w:rPr>
          <w:b/>
          <w:sz w:val="24"/>
          <w:szCs w:val="24"/>
        </w:rPr>
        <w:t xml:space="preserve"> </w:t>
      </w:r>
    </w:p>
    <w:p w14:paraId="3066BF67" w14:textId="7223F460" w:rsidR="006526A2" w:rsidRPr="006526A2" w:rsidRDefault="006526A2" w:rsidP="006526A2">
      <w:pPr>
        <w:pStyle w:val="Caption"/>
        <w:rPr>
          <w:b/>
          <w:noProof/>
          <w:sz w:val="24"/>
          <w:szCs w:val="24"/>
        </w:rPr>
      </w:pPr>
      <w:r w:rsidRPr="007D3EE1">
        <w:rPr>
          <w:b/>
          <w:sz w:val="24"/>
          <w:szCs w:val="24"/>
        </w:rPr>
        <w:t xml:space="preserve">Figure </w:t>
      </w:r>
      <w:r>
        <w:rPr>
          <w:b/>
          <w:sz w:val="24"/>
          <w:szCs w:val="24"/>
        </w:rPr>
        <w:t>2</w:t>
      </w:r>
      <w:r w:rsidRPr="007D3EE1">
        <w:rPr>
          <w:sz w:val="24"/>
          <w:szCs w:val="24"/>
        </w:rPr>
        <w:t xml:space="preserve">: </w:t>
      </w:r>
      <w:r w:rsidR="00B73CB2">
        <w:rPr>
          <w:sz w:val="24"/>
          <w:szCs w:val="24"/>
        </w:rPr>
        <w:t xml:space="preserve">The </w:t>
      </w:r>
      <w:r w:rsidR="002E7091">
        <w:rPr>
          <w:sz w:val="24"/>
          <w:szCs w:val="24"/>
        </w:rPr>
        <w:t>input/output relationship of the Schmitt trigger</w:t>
      </w:r>
      <w:r w:rsidR="00D90892">
        <w:rPr>
          <w:sz w:val="24"/>
          <w:szCs w:val="24"/>
        </w:rPr>
        <w:t xml:space="preserve"> from Texas Instruments, the TI 40106</w:t>
      </w:r>
      <w:r>
        <w:rPr>
          <w:sz w:val="24"/>
          <w:szCs w:val="24"/>
        </w:rPr>
        <w:t>.</w:t>
      </w:r>
      <w:r>
        <w:rPr>
          <w:b/>
          <w:noProof/>
          <w:sz w:val="24"/>
          <w:szCs w:val="24"/>
        </w:rPr>
        <w:t xml:space="preserve"> </w:t>
      </w:r>
    </w:p>
    <w:p w14:paraId="78D02213" w14:textId="1FFE0B04" w:rsidR="00BB1041" w:rsidRPr="00BB1041" w:rsidRDefault="00BB1041" w:rsidP="00BB1041"/>
    <w:p w14:paraId="4B6B741E" w14:textId="752974A3" w:rsidR="004F1D22" w:rsidRPr="004F1D22" w:rsidRDefault="004F1D22" w:rsidP="004F1D22">
      <w:pPr>
        <w:pStyle w:val="Heading3"/>
      </w:pPr>
      <w:r>
        <w:t>Capacitor Charging and Discharging</w:t>
      </w:r>
    </w:p>
    <w:p w14:paraId="5EFD7B60" w14:textId="71057906" w:rsidR="00E11427" w:rsidRDefault="00B54672" w:rsidP="004F1D22">
      <w:pPr>
        <w:rPr>
          <w:rFonts w:eastAsiaTheme="minorEastAsia"/>
        </w:rPr>
      </w:pPr>
      <w:r w:rsidRPr="00B54672">
        <w:rPr>
          <w:rFonts w:eastAsiaTheme="minorEastAsia"/>
          <w:noProof/>
        </w:rPr>
        <mc:AlternateContent>
          <mc:Choice Requires="wps">
            <w:drawing>
              <wp:anchor distT="45720" distB="45720" distL="114300" distR="114300" simplePos="0" relativeHeight="251678720" behindDoc="1" locked="0" layoutInCell="1" allowOverlap="1" wp14:anchorId="1096EBC1" wp14:editId="11478558">
                <wp:simplePos x="0" y="0"/>
                <wp:positionH relativeFrom="column">
                  <wp:posOffset>7366000</wp:posOffset>
                </wp:positionH>
                <wp:positionV relativeFrom="paragraph">
                  <wp:posOffset>332740</wp:posOffset>
                </wp:positionV>
                <wp:extent cx="2150110" cy="1404620"/>
                <wp:effectExtent l="0" t="0" r="254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4620"/>
                        </a:xfrm>
                        <a:prstGeom prst="rect">
                          <a:avLst/>
                        </a:prstGeom>
                        <a:solidFill>
                          <a:srgbClr val="FFFFFF"/>
                        </a:solidFill>
                        <a:ln w="9525">
                          <a:noFill/>
                          <a:miter lim="800000"/>
                          <a:headEnd/>
                          <a:tailEnd/>
                        </a:ln>
                      </wps:spPr>
                      <wps:txbx>
                        <w:txbxContent>
                          <w:p w14:paraId="2C1543EC" w14:textId="32218C99" w:rsidR="00B54672" w:rsidRDefault="00B54672">
                            <w:r>
                              <w:rPr>
                                <w:b/>
                              </w:rPr>
                              <w:t xml:space="preserve">Equation </w:t>
                            </w:r>
                            <w:r w:rsidRPr="00B54672">
                              <w:rPr>
                                <w:b/>
                              </w:rPr>
                              <w:t>Reference</w:t>
                            </w:r>
                            <w:r>
                              <w:t xml:space="preserve">: ECE210 textbook, page 97, </w:t>
                            </w:r>
                            <w:r w:rsidR="00B0510E">
                              <w:rPr>
                                <w:i/>
                              </w:rPr>
                              <w:t>Analog</w:t>
                            </w:r>
                            <w:r w:rsidRPr="00B54672">
                              <w:rPr>
                                <w:i/>
                              </w:rPr>
                              <w:t xml:space="preserve"> Signals and Systems</w:t>
                            </w:r>
                            <w:r>
                              <w:t xml:space="preserve"> by Kudeki and Munson.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6EBC1" id="_x0000_s1030" type="#_x0000_t202" style="position:absolute;margin-left:580pt;margin-top:26.2pt;width:169.3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" stroked="f">
                <v:textbox style="mso-fit-shape-to-text:t">
                  <w:txbxContent>
                    <w:p w14:paraId="2C1543EC" w14:textId="32218C99" w:rsidR="00B54672" w:rsidRDefault="00B54672">
                      <w:r>
                        <w:rPr>
                          <w:b/>
                        </w:rPr>
                        <w:t xml:space="preserve">Equation </w:t>
                      </w:r>
                      <w:r w:rsidRPr="00B54672">
                        <w:rPr>
                          <w:b/>
                        </w:rPr>
                        <w:t>Reference</w:t>
                      </w:r>
                      <w:r>
                        <w:t xml:space="preserve">: ECE210 textbook, page 97, </w:t>
                      </w:r>
                      <w:r w:rsidR="00B0510E">
                        <w:rPr>
                          <w:i/>
                        </w:rPr>
                        <w:t>Analog</w:t>
                      </w:r>
                      <w:r w:rsidRPr="00B54672">
                        <w:rPr>
                          <w:i/>
                        </w:rPr>
                        <w:t xml:space="preserve"> Signals and Systems</w:t>
                      </w:r>
                      <w:r>
                        <w:t xml:space="preserve"> by Kudeki and Munson.</w:t>
                      </w:r>
                    </w:p>
                  </w:txbxContent>
                </v:textbox>
              </v:shape>
            </w:pict>
          </mc:Fallback>
        </mc:AlternateContent>
      </w:r>
      <w:r w:rsidR="004A4D4E">
        <w:t xml:space="preserve">When a capacitor is charged by a constant (DC) voltage supply of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004A4D4E">
        <w:rPr>
          <w:rFonts w:eastAsiaTheme="minorEastAsia"/>
        </w:rPr>
        <w:t>, the time-domain voltage across the capacitor is given as</w:t>
      </w:r>
    </w:p>
    <w:p w14:paraId="668CECC6" w14:textId="0DA6A87C" w:rsidR="004A4D4E" w:rsidRPr="004A4D4E" w:rsidRDefault="0037215F" w:rsidP="004F1D22">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t</m:t>
                      </m:r>
                    </m:num>
                    <m:den>
                      <m:r>
                        <w:rPr>
                          <w:rFonts w:ascii="Cambria Math" w:hAnsi="Cambria Math"/>
                        </w:rPr>
                        <m:t>RC</m:t>
                      </m:r>
                    </m:den>
                  </m:f>
                </m:sup>
              </m:sSup>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oMath>
      </m:oMathPara>
    </w:p>
    <w:p w14:paraId="50C13B64" w14:textId="25B89A9A" w:rsidR="00EF713D" w:rsidRDefault="004A4D4E" w:rsidP="004F1D22">
      <w:pPr>
        <w:rPr>
          <w:rFonts w:eastAsiaTheme="minorEastAsia"/>
        </w:rPr>
      </w:pPr>
      <w:r>
        <w:rPr>
          <w:rFonts w:eastAsiaTheme="minorEastAsia"/>
        </w:rPr>
        <w:t xml:space="preserve">where </w:t>
      </w:r>
      <m:oMath>
        <m:r>
          <w:rPr>
            <w:rFonts w:ascii="Cambria Math" w:eastAsiaTheme="minorEastAsia" w:hAnsi="Cambria Math"/>
          </w:rPr>
          <m:t>C</m:t>
        </m:r>
      </m:oMath>
      <w:r>
        <w:rPr>
          <w:rFonts w:eastAsiaTheme="minorEastAsia"/>
        </w:rPr>
        <w:t xml:space="preserve"> is the capacitance being charged</w:t>
      </w:r>
      <w:r w:rsidR="00B5467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oMath>
      <w:r>
        <w:rPr>
          <w:rFonts w:eastAsiaTheme="minorEastAsia"/>
        </w:rPr>
        <w:t xml:space="preserve"> </w:t>
      </w:r>
      <w:r w:rsidR="00B54672">
        <w:rPr>
          <w:rFonts w:eastAsiaTheme="minorEastAsia"/>
        </w:rPr>
        <w:t>is the initial voltage on the capacitor</w:t>
      </w:r>
      <w:r w:rsidR="006653B0">
        <w:rPr>
          <w:rFonts w:eastAsiaTheme="minorEastAsia"/>
        </w:rPr>
        <w:t xml:space="preserve"> at time </w:t>
      </w:r>
      <m:oMath>
        <m:r>
          <w:rPr>
            <w:rFonts w:ascii="Cambria Math" w:eastAsiaTheme="minorEastAsia" w:hAnsi="Cambria Math"/>
          </w:rPr>
          <m:t>t=0</m:t>
        </m:r>
      </m:oMath>
      <w:r w:rsidR="00B54672">
        <w:rPr>
          <w:rFonts w:eastAsiaTheme="minorEastAsia"/>
        </w:rPr>
        <w:t xml:space="preserve">, </w:t>
      </w:r>
      <w:r>
        <w:rPr>
          <w:rFonts w:eastAsiaTheme="minorEastAsia"/>
        </w:rPr>
        <w:t xml:space="preserve">and </w:t>
      </w:r>
      <m:oMath>
        <m:r>
          <w:rPr>
            <w:rFonts w:ascii="Cambria Math" w:eastAsiaTheme="minorEastAsia" w:hAnsi="Cambria Math"/>
          </w:rPr>
          <m:t>R</m:t>
        </m:r>
      </m:oMath>
      <w:r>
        <w:rPr>
          <w:rFonts w:eastAsiaTheme="minorEastAsia"/>
        </w:rPr>
        <w:t xml:space="preserve"> is the series resistance within the charging </w:t>
      </w:r>
      <w:proofErr w:type="gramStart"/>
      <w:r>
        <w:rPr>
          <w:rFonts w:eastAsiaTheme="minorEastAsia"/>
        </w:rPr>
        <w:t>path.</w:t>
      </w:r>
      <w:proofErr w:type="gramEnd"/>
      <w:r>
        <w:rPr>
          <w:rFonts w:eastAsiaTheme="minorEastAsia"/>
        </w:rPr>
        <w:t xml:space="preserve"> We say that the voltage is asymptotically </w:t>
      </w:r>
      <w:r w:rsidR="006653B0">
        <w:rPr>
          <w:rFonts w:eastAsiaTheme="minorEastAsia"/>
        </w:rPr>
        <w:t xml:space="preserve">approaching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although most of the charging occurs in a short time spa</w:t>
      </w:r>
      <w:r w:rsidR="00CB3628">
        <w:rPr>
          <w:rFonts w:eastAsiaTheme="minorEastAsia"/>
        </w:rPr>
        <w:t>n on the order of the product</w:t>
      </w:r>
      <w:r>
        <w:rPr>
          <w:rFonts w:eastAsiaTheme="minorEastAsia"/>
        </w:rPr>
        <w:t xml:space="preserve"> </w:t>
      </w:r>
      <m:oMath>
        <m:r>
          <w:rPr>
            <w:rFonts w:ascii="Cambria Math" w:eastAsiaTheme="minorEastAsia" w:hAnsi="Cambria Math"/>
          </w:rPr>
          <m:t>R times C</m:t>
        </m:r>
      </m:oMath>
      <w:r w:rsidR="003C70A7">
        <w:rPr>
          <w:rFonts w:eastAsiaTheme="minorEastAsia"/>
        </w:rPr>
        <w:t xml:space="preserve"> (often called the time constant).</w:t>
      </w:r>
      <w:r>
        <w:rPr>
          <w:rFonts w:eastAsiaTheme="minorEastAsia"/>
        </w:rPr>
        <w:t xml:space="preserve"> </w:t>
      </w:r>
      <w:r w:rsidR="00B54672">
        <w:rPr>
          <w:rFonts w:eastAsiaTheme="minorEastAsia"/>
        </w:rPr>
        <w:t xml:space="preserve">In Figure 3, initial voltage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=0</m:t>
        </m:r>
      </m:oMath>
      <w:r w:rsidR="00B54672">
        <w:rPr>
          <w:rFonts w:eastAsiaTheme="minorEastAsia"/>
        </w:rPr>
        <w:t xml:space="preserve"> volts.</w:t>
      </w:r>
    </w:p>
    <w:p w14:paraId="447ABC5F" w14:textId="2F546222" w:rsidR="00EF713D" w:rsidRDefault="00EF713D" w:rsidP="00EF713D">
      <w:pPr>
        <w:pStyle w:val="Caption"/>
        <w:rPr>
          <w:b/>
          <w:sz w:val="24"/>
          <w:szCs w:val="24"/>
        </w:rPr>
      </w:pPr>
      <w:r>
        <w:rPr>
          <w:b/>
          <w:noProof/>
          <w:sz w:val="24"/>
          <w:szCs w:val="24"/>
        </w:rPr>
        <w:drawing>
          <wp:inline distT="0" distB="0" distL="0" distR="0" wp14:anchorId="3597C725" wp14:editId="42C43AE7">
            <wp:extent cx="3600953" cy="16575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ging_Cap.png"/>
                    <pic:cNvPicPr/>
                  </pic:nvPicPr>
                  <pic:blipFill>
                    <a:blip r:embed="rId11">
                      <a:extLst>
                        <a:ext uri="{28A0092B-C50C-407E-A947-70E740481C1C}">
                          <a14:useLocalDpi xmlns:a14="http://schemas.microsoft.com/office/drawing/2010/main" val="0"/>
                        </a:ext>
                      </a:extLst>
                    </a:blip>
                    <a:stretch>
                      <a:fillRect/>
                    </a:stretch>
                  </pic:blipFill>
                  <pic:spPr>
                    <a:xfrm>
                      <a:off x="0" y="0"/>
                      <a:ext cx="3600953" cy="1657581"/>
                    </a:xfrm>
                    <a:prstGeom prst="rect">
                      <a:avLst/>
                    </a:prstGeom>
                  </pic:spPr>
                </pic:pic>
              </a:graphicData>
            </a:graphic>
          </wp:inline>
        </w:drawing>
      </w:r>
    </w:p>
    <w:p w14:paraId="2BAA6F40" w14:textId="435A3028" w:rsidR="00EF713D" w:rsidRPr="00EF713D" w:rsidRDefault="00EF713D" w:rsidP="00EF713D">
      <w:pPr>
        <w:pStyle w:val="Caption"/>
        <w:rPr>
          <w:b/>
          <w:sz w:val="24"/>
          <w:szCs w:val="24"/>
        </w:rPr>
      </w:pPr>
      <w:r w:rsidRPr="007D3EE1">
        <w:rPr>
          <w:b/>
          <w:sz w:val="24"/>
          <w:szCs w:val="24"/>
        </w:rPr>
        <w:t xml:space="preserve">Figure </w:t>
      </w:r>
      <w:r>
        <w:rPr>
          <w:b/>
          <w:sz w:val="24"/>
          <w:szCs w:val="24"/>
        </w:rPr>
        <w:t>3</w:t>
      </w:r>
      <w:r w:rsidRPr="007D3EE1">
        <w:rPr>
          <w:sz w:val="24"/>
          <w:szCs w:val="24"/>
        </w:rPr>
        <w:t xml:space="preserve">: </w:t>
      </w:r>
      <w:r w:rsidR="004065B0">
        <w:rPr>
          <w:sz w:val="24"/>
          <w:szCs w:val="24"/>
        </w:rPr>
        <w:t>T</w:t>
      </w:r>
      <w:r>
        <w:rPr>
          <w:sz w:val="24"/>
          <w:szCs w:val="24"/>
        </w:rPr>
        <w:t xml:space="preserve">he waveform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Pr>
          <w:rFonts w:eastAsiaTheme="minorEastAsia"/>
          <w:sz w:val="24"/>
          <w:szCs w:val="24"/>
        </w:rPr>
        <w:t xml:space="preserve"> </w:t>
      </w:r>
      <w:r w:rsidR="004065B0">
        <w:rPr>
          <w:rFonts w:eastAsiaTheme="minorEastAsia"/>
          <w:sz w:val="24"/>
          <w:szCs w:val="24"/>
        </w:rPr>
        <w:t>across a capacitor while charging to</w:t>
      </w:r>
      <w:r>
        <w:rPr>
          <w:rFonts w:eastAsiaTheme="minorEastAsia"/>
          <w:sz w:val="24"/>
          <w:szCs w:val="24"/>
        </w:rPr>
        <w:t xml:space="preserve"> </w:t>
      </w:r>
      <m:oMath>
        <m:sSub>
          <m:sSubPr>
            <m:ctrlPr>
              <w:rPr>
                <w:rFonts w:ascii="Cambria Math" w:eastAsiaTheme="minorEastAsia" w:hAnsi="Cambria Math"/>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DD</m:t>
            </m:r>
          </m:sub>
        </m:sSub>
      </m:oMath>
      <w:r>
        <w:rPr>
          <w:sz w:val="24"/>
          <w:szCs w:val="24"/>
        </w:rPr>
        <w:t>.</w:t>
      </w:r>
      <w:r w:rsidRPr="00F72DC6">
        <w:rPr>
          <w:b/>
          <w:noProof/>
          <w:sz w:val="24"/>
          <w:szCs w:val="24"/>
        </w:rPr>
        <w:t xml:space="preserve"> </w:t>
      </w:r>
    </w:p>
    <w:p w14:paraId="40F4A396" w14:textId="15204F92" w:rsidR="004A4D4E" w:rsidRDefault="004A4D4E" w:rsidP="004F1D22">
      <w:pPr>
        <w:rPr>
          <w:rFonts w:eastAsiaTheme="minorEastAsia"/>
        </w:rPr>
      </w:pPr>
      <w:r>
        <w:rPr>
          <w:rFonts w:eastAsiaTheme="minorEastAsia"/>
        </w:rPr>
        <w:t>When a capacitor is being discharged to ground</w:t>
      </w:r>
      <w:r w:rsidR="00981490">
        <w:rPr>
          <w:rFonts w:eastAsiaTheme="minorEastAsia"/>
        </w:rPr>
        <w:t xml:space="preserve"> voltage (0 V)</w:t>
      </w:r>
      <w:r>
        <w:rPr>
          <w:rFonts w:eastAsiaTheme="minorEastAsia"/>
        </w:rPr>
        <w:t>, the time-domain voltage across the capacitor is given by</w:t>
      </w:r>
    </w:p>
    <w:p w14:paraId="69D90992" w14:textId="4DCB191A" w:rsidR="004A4D4E" w:rsidRPr="004A4D4E" w:rsidRDefault="0037215F" w:rsidP="004F1D22">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start</m:t>
              </m:r>
            </m:sub>
          </m:sSub>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RC</m:t>
                  </m:r>
                </m:den>
              </m:f>
            </m:sup>
          </m:sSup>
        </m:oMath>
      </m:oMathPara>
    </w:p>
    <w:p w14:paraId="29030B74" w14:textId="1BF9977B" w:rsidR="004A4D4E" w:rsidRDefault="004A4D4E" w:rsidP="004F1D22">
      <w:pPr>
        <w:rPr>
          <w:rFonts w:eastAsiaTheme="minorEastAsia"/>
        </w:rPr>
      </w:pPr>
      <w:r>
        <w:rPr>
          <w:rFonts w:eastAsiaTheme="minorEastAsia"/>
        </w:rPr>
        <w:lastRenderedPageBreak/>
        <w:t xml:space="preserve">where we are assuming the voltage across the capacitor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start</m:t>
            </m:r>
          </m:sub>
        </m:sSub>
      </m:oMath>
      <w:r>
        <w:rPr>
          <w:rFonts w:eastAsiaTheme="minorEastAsia"/>
        </w:rPr>
        <w:t xml:space="preserve"> at the beginning of the discharge.</w:t>
      </w:r>
      <w:r w:rsidR="003C70A7">
        <w:rPr>
          <w:rFonts w:eastAsiaTheme="minorEastAsia"/>
        </w:rPr>
        <w:t xml:space="preserve"> </w:t>
      </w:r>
      <w:r w:rsidR="00981490">
        <w:rPr>
          <w:rFonts w:eastAsiaTheme="minorEastAsia"/>
        </w:rPr>
        <w:t>As before</w:t>
      </w:r>
      <w:r w:rsidR="003C70A7">
        <w:rPr>
          <w:rFonts w:eastAsiaTheme="minorEastAsia"/>
        </w:rPr>
        <w:t xml:space="preserve">, the decay of the capacitor to 0 volts follows an asymptotic path with much of the decay occurring in the order of magnitude of </w:t>
      </w:r>
      <m:oMath>
        <m:r>
          <w:rPr>
            <w:rFonts w:ascii="Cambria Math" w:eastAsiaTheme="minorEastAsia" w:hAnsi="Cambria Math"/>
          </w:rPr>
          <m:t>RC</m:t>
        </m:r>
      </m:oMath>
      <w:r w:rsidR="003C70A7">
        <w:rPr>
          <w:rFonts w:eastAsiaTheme="minorEastAsia"/>
        </w:rPr>
        <w:t>.</w:t>
      </w:r>
    </w:p>
    <w:p w14:paraId="791CFF77" w14:textId="2D3CEFB1" w:rsidR="00EF713D" w:rsidRDefault="00EF713D" w:rsidP="00EF713D">
      <w:pPr>
        <w:pStyle w:val="Caption"/>
        <w:rPr>
          <w:b/>
          <w:sz w:val="24"/>
          <w:szCs w:val="24"/>
        </w:rPr>
      </w:pPr>
      <w:r>
        <w:rPr>
          <w:b/>
          <w:noProof/>
          <w:sz w:val="24"/>
          <w:szCs w:val="24"/>
        </w:rPr>
        <w:drawing>
          <wp:inline distT="0" distB="0" distL="0" distR="0" wp14:anchorId="15C41EFD" wp14:editId="6A7214C2">
            <wp:extent cx="3801005" cy="1657581"/>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scharging_Cap.png"/>
                    <pic:cNvPicPr/>
                  </pic:nvPicPr>
                  <pic:blipFill>
                    <a:blip r:embed="rId12">
                      <a:extLst>
                        <a:ext uri="{28A0092B-C50C-407E-A947-70E740481C1C}">
                          <a14:useLocalDpi xmlns:a14="http://schemas.microsoft.com/office/drawing/2010/main" val="0"/>
                        </a:ext>
                      </a:extLst>
                    </a:blip>
                    <a:stretch>
                      <a:fillRect/>
                    </a:stretch>
                  </pic:blipFill>
                  <pic:spPr>
                    <a:xfrm>
                      <a:off x="0" y="0"/>
                      <a:ext cx="3801005" cy="1657581"/>
                    </a:xfrm>
                    <a:prstGeom prst="rect">
                      <a:avLst/>
                    </a:prstGeom>
                  </pic:spPr>
                </pic:pic>
              </a:graphicData>
            </a:graphic>
          </wp:inline>
        </w:drawing>
      </w:r>
    </w:p>
    <w:p w14:paraId="7505C329" w14:textId="6D6FCC9E" w:rsidR="00EF713D" w:rsidRPr="00EF713D" w:rsidRDefault="00EF713D" w:rsidP="00EF713D">
      <w:pPr>
        <w:pStyle w:val="Caption"/>
        <w:rPr>
          <w:b/>
          <w:sz w:val="24"/>
          <w:szCs w:val="24"/>
        </w:rPr>
      </w:pPr>
      <w:r w:rsidRPr="007D3EE1">
        <w:rPr>
          <w:b/>
          <w:sz w:val="24"/>
          <w:szCs w:val="24"/>
        </w:rPr>
        <w:t xml:space="preserve">Figure </w:t>
      </w:r>
      <w:r w:rsidR="00981490">
        <w:rPr>
          <w:b/>
          <w:sz w:val="24"/>
          <w:szCs w:val="24"/>
        </w:rPr>
        <w:t>4</w:t>
      </w:r>
      <w:r w:rsidRPr="007D3EE1">
        <w:rPr>
          <w:sz w:val="24"/>
          <w:szCs w:val="24"/>
        </w:rPr>
        <w:t xml:space="preserve">: </w:t>
      </w:r>
      <w:r w:rsidR="00981490">
        <w:rPr>
          <w:sz w:val="24"/>
          <w:szCs w:val="24"/>
        </w:rPr>
        <w:t>T</w:t>
      </w:r>
      <w:r>
        <w:rPr>
          <w:sz w:val="24"/>
          <w:szCs w:val="24"/>
        </w:rPr>
        <w:t xml:space="preserve">he waveform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Pr>
          <w:rFonts w:eastAsiaTheme="minorEastAsia"/>
          <w:sz w:val="24"/>
          <w:szCs w:val="24"/>
        </w:rPr>
        <w:t xml:space="preserve"> </w:t>
      </w:r>
      <w:r w:rsidR="00981490">
        <w:rPr>
          <w:rFonts w:eastAsiaTheme="minorEastAsia"/>
          <w:sz w:val="24"/>
          <w:szCs w:val="24"/>
        </w:rPr>
        <w:t>across a capacitor while discharging to ground voltage</w:t>
      </w:r>
      <w:r>
        <w:rPr>
          <w:sz w:val="24"/>
          <w:szCs w:val="24"/>
        </w:rPr>
        <w:t>.</w:t>
      </w:r>
      <w:r w:rsidRPr="00F72DC6">
        <w:rPr>
          <w:b/>
          <w:noProof/>
          <w:sz w:val="24"/>
          <w:szCs w:val="24"/>
        </w:rPr>
        <w:t xml:space="preserve"> </w:t>
      </w:r>
    </w:p>
    <w:p w14:paraId="31FD46F8" w14:textId="1F012E75" w:rsidR="004A4D4E" w:rsidRDefault="004A4D4E" w:rsidP="004F1D22">
      <w:r>
        <w:t>With this understanding, let’s investigate what happens during the charging and discharging cycles of</w:t>
      </w:r>
      <w:r w:rsidR="005A180F">
        <w:t xml:space="preserve"> the capacitor within</w:t>
      </w:r>
      <w:r>
        <w:t xml:space="preserve"> our oscillator.</w:t>
      </w:r>
    </w:p>
    <w:p w14:paraId="6842B01E" w14:textId="0C21EFAF" w:rsidR="003C70A7" w:rsidRDefault="003C70A7" w:rsidP="003C70A7">
      <w:pPr>
        <w:pStyle w:val="Heading3"/>
      </w:pPr>
      <w:r>
        <w:t>The Relaxation Oscillator</w:t>
      </w:r>
    </w:p>
    <w:p w14:paraId="5A64DE5A" w14:textId="6B559F0B" w:rsidR="00C52894" w:rsidRPr="00C52894" w:rsidRDefault="00C52894" w:rsidP="00C52894">
      <w:r>
        <w:t>The voltage across the capacitor in our working oscillator charges and discharges as would be expected with any capacitor. The difference lies in the fact that the capacitor is never allowed to fully charge or discharge due to a circuit feedback path.</w:t>
      </w:r>
    </w:p>
    <w:p w14:paraId="1CAFAAD7" w14:textId="11AD1AD8" w:rsidR="00E2206E" w:rsidRDefault="00EF713D" w:rsidP="00E2206E">
      <w:pPr>
        <w:pStyle w:val="Caption"/>
        <w:rPr>
          <w:b/>
          <w:sz w:val="24"/>
          <w:szCs w:val="24"/>
        </w:rPr>
      </w:pPr>
      <w:r>
        <w:rPr>
          <w:b/>
          <w:noProof/>
          <w:sz w:val="24"/>
          <w:szCs w:val="24"/>
        </w:rPr>
        <w:drawing>
          <wp:inline distT="0" distB="0" distL="0" distR="0" wp14:anchorId="226F5D37" wp14:editId="30DED15F">
            <wp:extent cx="4944165" cy="1657581"/>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scillating_voltage.png"/>
                    <pic:cNvPicPr/>
                  </pic:nvPicPr>
                  <pic:blipFill>
                    <a:blip r:embed="rId13">
                      <a:extLst>
                        <a:ext uri="{28A0092B-C50C-407E-A947-70E740481C1C}">
                          <a14:useLocalDpi xmlns:a14="http://schemas.microsoft.com/office/drawing/2010/main" val="0"/>
                        </a:ext>
                      </a:extLst>
                    </a:blip>
                    <a:stretch>
                      <a:fillRect/>
                    </a:stretch>
                  </pic:blipFill>
                  <pic:spPr>
                    <a:xfrm>
                      <a:off x="0" y="0"/>
                      <a:ext cx="4944165" cy="1657581"/>
                    </a:xfrm>
                    <a:prstGeom prst="rect">
                      <a:avLst/>
                    </a:prstGeom>
                  </pic:spPr>
                </pic:pic>
              </a:graphicData>
            </a:graphic>
          </wp:inline>
        </w:drawing>
      </w:r>
    </w:p>
    <w:p w14:paraId="0A8C80C1" w14:textId="2A7F8247" w:rsidR="00105D8D" w:rsidRDefault="00E2206E" w:rsidP="00F72DC6">
      <w:pPr>
        <w:pStyle w:val="Caption"/>
        <w:rPr>
          <w:noProof/>
          <w:sz w:val="24"/>
          <w:szCs w:val="24"/>
        </w:rPr>
      </w:pPr>
      <w:r w:rsidRPr="007D3EE1">
        <w:rPr>
          <w:b/>
          <w:sz w:val="24"/>
          <w:szCs w:val="24"/>
        </w:rPr>
        <w:t xml:space="preserve">Figure </w:t>
      </w:r>
      <w:r w:rsidR="005A180F">
        <w:rPr>
          <w:b/>
          <w:sz w:val="24"/>
          <w:szCs w:val="24"/>
        </w:rPr>
        <w:t>5</w:t>
      </w:r>
      <w:r w:rsidRPr="007D3EE1">
        <w:rPr>
          <w:sz w:val="24"/>
          <w:szCs w:val="24"/>
        </w:rPr>
        <w:t xml:space="preserve">: </w:t>
      </w:r>
      <w:r w:rsidR="005A180F">
        <w:rPr>
          <w:sz w:val="24"/>
          <w:szCs w:val="24"/>
        </w:rPr>
        <w:t>The</w:t>
      </w:r>
      <w:r w:rsidR="00F912D9">
        <w:rPr>
          <w:sz w:val="24"/>
          <w:szCs w:val="24"/>
        </w:rPr>
        <w:t xml:space="preserve"> </w:t>
      </w:r>
      <w:r w:rsidR="00AE5866">
        <w:rPr>
          <w:sz w:val="24"/>
          <w:szCs w:val="24"/>
        </w:rPr>
        <w:t xml:space="preserve">waveform </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00F912D9">
        <w:rPr>
          <w:rFonts w:eastAsiaTheme="minorEastAsia"/>
          <w:sz w:val="24"/>
          <w:szCs w:val="24"/>
        </w:rPr>
        <w:t xml:space="preserve"> </w:t>
      </w:r>
      <w:r w:rsidR="005A180F">
        <w:rPr>
          <w:rFonts w:eastAsiaTheme="minorEastAsia"/>
          <w:sz w:val="24"/>
          <w:szCs w:val="24"/>
        </w:rPr>
        <w:t>across the capacitor in our oscillator while in repetitive charging/discharging cy</w:t>
      </w:r>
      <w:r w:rsidR="007D4A7C">
        <w:rPr>
          <w:rFonts w:eastAsiaTheme="minorEastAsia"/>
          <w:sz w:val="24"/>
          <w:szCs w:val="24"/>
        </w:rPr>
        <w:t>c</w:t>
      </w:r>
      <w:r w:rsidR="005A180F">
        <w:rPr>
          <w:rFonts w:eastAsiaTheme="minorEastAsia"/>
          <w:sz w:val="24"/>
          <w:szCs w:val="24"/>
        </w:rPr>
        <w:t>les</w:t>
      </w:r>
      <w:r w:rsidR="00677BF8">
        <w:rPr>
          <w:sz w:val="24"/>
          <w:szCs w:val="24"/>
        </w:rPr>
        <w:t>.</w:t>
      </w:r>
      <w:r w:rsidR="00F72DC6" w:rsidRPr="00F72DC6">
        <w:rPr>
          <w:b/>
          <w:noProof/>
          <w:sz w:val="24"/>
          <w:szCs w:val="24"/>
        </w:rPr>
        <w:t xml:space="preserve"> </w:t>
      </w:r>
      <w:r w:rsidR="00C52894">
        <w:rPr>
          <w:noProof/>
          <w:sz w:val="24"/>
          <w:szCs w:val="24"/>
        </w:rPr>
        <w:t>The switching of the Schmitt trigger’s output results in the oscillatory behavior.</w:t>
      </w:r>
      <w:r w:rsidR="00F1031E">
        <w:rPr>
          <w:noProof/>
          <w:sz w:val="24"/>
          <w:szCs w:val="24"/>
        </w:rPr>
        <w:t xml:space="preserve"> </w:t>
      </w:r>
      <w:r w:rsidR="00F1031E" w:rsidRPr="00F1031E">
        <w:rPr>
          <w:noProof/>
          <w:sz w:val="20"/>
          <w:szCs w:val="24"/>
        </w:rPr>
        <w:t>(The dashed lines demonstrate the charging and discharging cycles if the Schmitt trigger wouldn’t have switched its output.)</w:t>
      </w:r>
    </w:p>
    <w:p w14:paraId="040B8616" w14:textId="6CFC69B5" w:rsidR="005078C9" w:rsidRDefault="005078C9" w:rsidP="005078C9">
      <w:r>
        <w:lastRenderedPageBreak/>
        <w:t xml:space="preserve">To explain why the capacitor never completely charges or discharges, we need to use a model for the inverter that allows us to simplify the circuit into something we are more familiar with. First, we make use of the fact that the input to the Schmitt trigger draws very little current. In fact, the current flowing into the Schmitt trigger is so small, we model it as an open circuit! This is true whether we are charging or discharging the capacitor. </w:t>
      </w:r>
    </w:p>
    <w:p w14:paraId="1010BBAC" w14:textId="154433D0" w:rsidR="005078C9" w:rsidRPr="005078C9" w:rsidRDefault="005078C9" w:rsidP="005078C9">
      <w:r>
        <w:t xml:space="preserve">For the output of the Schmitt trigger, we will need two models. 1) When the input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is small, the output of the Schmitt trigger output is high (near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Therefore, for the charging cycle, the oscillator circuit can be modeled by Figure 6a. 2) When the input voltage is high, the Schmitt trigger output is </w:t>
      </w:r>
      <w:r w:rsidR="00747566">
        <w:rPr>
          <w:rFonts w:eastAsiaTheme="minorEastAsia"/>
        </w:rPr>
        <w:t>low</w:t>
      </w:r>
      <w:r>
        <w:rPr>
          <w:rFonts w:eastAsiaTheme="minorEastAsia"/>
        </w:rPr>
        <w:t xml:space="preserve"> (near ground voltage, 0 V) and the oscillator circuit can be modelled by Figure 6b.</w:t>
      </w:r>
    </w:p>
    <w:p w14:paraId="237E0C40" w14:textId="16B52061" w:rsidR="00EF713D" w:rsidRDefault="00C52894" w:rsidP="00EF713D">
      <w:pPr>
        <w:pStyle w:val="Caption"/>
        <w:rPr>
          <w:b/>
          <w:sz w:val="24"/>
          <w:szCs w:val="24"/>
        </w:rPr>
      </w:pPr>
      <w:r>
        <w:rPr>
          <w:b/>
          <w:noProof/>
          <w:sz w:val="24"/>
          <w:szCs w:val="24"/>
        </w:rPr>
        <w:drawing>
          <wp:inline distT="0" distB="0" distL="0" distR="0" wp14:anchorId="659651C4" wp14:editId="3DA7DF30">
            <wp:extent cx="2660650" cy="2152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harging_model.png"/>
                    <pic:cNvPicPr/>
                  </pic:nvPicPr>
                  <pic:blipFill rotWithShape="1">
                    <a:blip r:embed="rId14">
                      <a:extLst>
                        <a:ext uri="{28A0092B-C50C-407E-A947-70E740481C1C}">
                          <a14:useLocalDpi xmlns:a14="http://schemas.microsoft.com/office/drawing/2010/main" val="0"/>
                        </a:ext>
                      </a:extLst>
                    </a:blip>
                    <a:srcRect l="1" r="-28726"/>
                    <a:stretch/>
                  </pic:blipFill>
                  <pic:spPr bwMode="auto">
                    <a:xfrm>
                      <a:off x="0" y="0"/>
                      <a:ext cx="2661021" cy="2152950"/>
                    </a:xfrm>
                    <a:prstGeom prst="rect">
                      <a:avLst/>
                    </a:prstGeom>
                    <a:ln>
                      <a:noFill/>
                    </a:ln>
                    <a:extLst>
                      <a:ext uri="{53640926-AAD7-44D8-BBD7-CCE9431645EC}">
                        <a14:shadowObscured xmlns:a14="http://schemas.microsoft.com/office/drawing/2010/main"/>
                      </a:ext>
                    </a:extLst>
                  </pic:spPr>
                </pic:pic>
              </a:graphicData>
            </a:graphic>
          </wp:inline>
        </w:drawing>
      </w:r>
      <w:r>
        <w:rPr>
          <w:b/>
          <w:noProof/>
          <w:sz w:val="24"/>
          <w:szCs w:val="24"/>
        </w:rPr>
        <w:drawing>
          <wp:inline distT="0" distB="0" distL="0" distR="0" wp14:anchorId="08568CC3" wp14:editId="7B62BC8C">
            <wp:extent cx="2244725" cy="207645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ischarging_model.png"/>
                    <pic:cNvPicPr/>
                  </pic:nvPicPr>
                  <pic:blipFill rotWithShape="1">
                    <a:blip r:embed="rId15">
                      <a:extLst>
                        <a:ext uri="{28A0092B-C50C-407E-A947-70E740481C1C}">
                          <a14:useLocalDpi xmlns:a14="http://schemas.microsoft.com/office/drawing/2010/main" val="0"/>
                        </a:ext>
                      </a:extLst>
                    </a:blip>
                    <a:srcRect l="-19628" r="1"/>
                    <a:stretch/>
                  </pic:blipFill>
                  <pic:spPr bwMode="auto">
                    <a:xfrm>
                      <a:off x="0" y="0"/>
                      <a:ext cx="2245039" cy="2076740"/>
                    </a:xfrm>
                    <a:prstGeom prst="rect">
                      <a:avLst/>
                    </a:prstGeom>
                    <a:ln>
                      <a:noFill/>
                    </a:ln>
                    <a:extLst>
                      <a:ext uri="{53640926-AAD7-44D8-BBD7-CCE9431645EC}">
                        <a14:shadowObscured xmlns:a14="http://schemas.microsoft.com/office/drawing/2010/main"/>
                      </a:ext>
                    </a:extLst>
                  </pic:spPr>
                </pic:pic>
              </a:graphicData>
            </a:graphic>
          </wp:inline>
        </w:drawing>
      </w:r>
    </w:p>
    <w:p w14:paraId="1DAB42D1" w14:textId="2F55F21B" w:rsidR="005078C9" w:rsidRPr="005078C9" w:rsidRDefault="005078C9" w:rsidP="005078C9">
      <w:pPr>
        <w:ind w:left="360"/>
        <w:jc w:val="center"/>
        <w:rPr>
          <w:i/>
        </w:rPr>
      </w:pPr>
      <w:r>
        <w:rPr>
          <w:i/>
        </w:rPr>
        <w:t>(a)</w:t>
      </w:r>
      <w:r w:rsidRPr="005078C9">
        <w:rPr>
          <w:i/>
        </w:rPr>
        <w:t xml:space="preserve">                                                                                     </w:t>
      </w:r>
      <w:proofErr w:type="gramStart"/>
      <w:r w:rsidRPr="005078C9">
        <w:rPr>
          <w:i/>
        </w:rPr>
        <w:t xml:space="preserve">   </w:t>
      </w:r>
      <w:r>
        <w:rPr>
          <w:i/>
        </w:rPr>
        <w:t>(</w:t>
      </w:r>
      <w:proofErr w:type="gramEnd"/>
      <w:r w:rsidRPr="005078C9">
        <w:rPr>
          <w:i/>
        </w:rPr>
        <w:t>b)</w:t>
      </w:r>
    </w:p>
    <w:p w14:paraId="01BAB060" w14:textId="2B8CFA82" w:rsidR="005078C9" w:rsidRDefault="00EF713D" w:rsidP="00C52894">
      <w:pPr>
        <w:pStyle w:val="Caption"/>
        <w:rPr>
          <w:sz w:val="24"/>
          <w:szCs w:val="24"/>
        </w:rPr>
      </w:pPr>
      <w:r w:rsidRPr="007D3EE1">
        <w:rPr>
          <w:b/>
          <w:sz w:val="24"/>
          <w:szCs w:val="24"/>
        </w:rPr>
        <w:t xml:space="preserve">Figure </w:t>
      </w:r>
      <w:r w:rsidR="00C52894">
        <w:rPr>
          <w:b/>
          <w:sz w:val="24"/>
          <w:szCs w:val="24"/>
        </w:rPr>
        <w:t>6</w:t>
      </w:r>
      <w:r w:rsidRPr="007D3EE1">
        <w:rPr>
          <w:sz w:val="24"/>
          <w:szCs w:val="24"/>
        </w:rPr>
        <w:t xml:space="preserve">: </w:t>
      </w:r>
      <w:r w:rsidR="005078C9">
        <w:rPr>
          <w:sz w:val="24"/>
          <w:szCs w:val="24"/>
        </w:rPr>
        <w:t>Charging (a) and discharging (b) schematics for the oscillator circuit after making modeling assumptions for the Schmitt trigger.</w:t>
      </w:r>
      <w:r w:rsidR="00683440">
        <w:rPr>
          <w:sz w:val="24"/>
          <w:szCs w:val="24"/>
        </w:rPr>
        <w:t xml:space="preserve"> The arrow shows the direction positive-valued current will flow as the capacitor charges and discharges, respectively.</w:t>
      </w:r>
    </w:p>
    <w:p w14:paraId="0AFFAC5C" w14:textId="1BFE04B3" w:rsidR="000E5F87" w:rsidRDefault="00856936" w:rsidP="000E5F87">
      <w:pPr>
        <w:rPr>
          <w:rFonts w:eastAsiaTheme="minorEastAsia"/>
        </w:rPr>
      </w:pPr>
      <w:r>
        <w:rPr>
          <w:noProof/>
        </w:rPr>
        <mc:AlternateContent>
          <mc:Choice Requires="wps">
            <w:drawing>
              <wp:anchor distT="45720" distB="45720" distL="114300" distR="114300" simplePos="0" relativeHeight="251674624" behindDoc="1" locked="0" layoutInCell="1" allowOverlap="1" wp14:anchorId="26579440" wp14:editId="19F7267B">
                <wp:simplePos x="0" y="0"/>
                <wp:positionH relativeFrom="page">
                  <wp:posOffset>7848600</wp:posOffset>
                </wp:positionH>
                <wp:positionV relativeFrom="paragraph">
                  <wp:posOffset>337820</wp:posOffset>
                </wp:positionV>
                <wp:extent cx="200660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404620"/>
                        </a:xfrm>
                        <a:prstGeom prst="rect">
                          <a:avLst/>
                        </a:prstGeom>
                        <a:solidFill>
                          <a:srgbClr val="FFFFFF"/>
                        </a:solidFill>
                        <a:ln w="9525">
                          <a:noFill/>
                          <a:miter lim="800000"/>
                          <a:headEnd/>
                          <a:tailEnd/>
                        </a:ln>
                      </wps:spPr>
                      <wps:txbx>
                        <w:txbxContent>
                          <w:p w14:paraId="13C199C5" w14:textId="560FA202" w:rsidR="00856936" w:rsidRDefault="0037215F">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oMath>
                            <w:r w:rsidR="00856936">
                              <w:rPr>
                                <w:rFonts w:eastAsiaTheme="minorEastAsia"/>
                              </w:rPr>
                              <w:t xml:space="preserve"> is the “natural log”</w:t>
                            </w:r>
                            <w:r w:rsidR="00AB027F">
                              <w:rPr>
                                <w:rFonts w:eastAsiaTheme="minorEastAsia"/>
                              </w:rPr>
                              <w:t xml:space="preserve"> of </w:t>
                            </w:r>
                            <m:oMath>
                              <m:r>
                                <w:rPr>
                                  <w:rFonts w:ascii="Cambria Math" w:eastAsiaTheme="minorEastAsia" w:hAnsi="Cambria Math"/>
                                </w:rPr>
                                <m:t>x</m:t>
                              </m:r>
                            </m:oMath>
                            <w:r w:rsidR="00856936">
                              <w:rPr>
                                <w:rFonts w:eastAsiaTheme="minorEastAsia"/>
                              </w:rPr>
                              <w:t>.</w:t>
                            </w:r>
                            <w:r w:rsidR="00862CB8">
                              <w:rPr>
                                <w:rFonts w:eastAsiaTheme="minorEastAsia"/>
                              </w:rPr>
                              <w:t xml:space="preserve"> We </w:t>
                            </w:r>
                            <w:r w:rsidR="00B0510E">
                              <w:rPr>
                                <w:rFonts w:eastAsiaTheme="minorEastAsia"/>
                              </w:rPr>
                              <w:t xml:space="preserve">often </w:t>
                            </w:r>
                            <w:r w:rsidR="00862CB8">
                              <w:rPr>
                                <w:rFonts w:eastAsiaTheme="minorEastAsia"/>
                              </w:rPr>
                              <w:t>make use of the fact</w:t>
                            </w:r>
                            <w:r w:rsidR="00593306">
                              <w:rPr>
                                <w:rFonts w:eastAsiaTheme="minorEastAsia"/>
                              </w:rPr>
                              <w:t xml:space="preserve"> that </w:t>
                            </w:r>
                            <m:oMath>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y</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e>
                                  </m:d>
                                </m:e>
                              </m:func>
                            </m:oMath>
                            <w:r w:rsidR="00B0510E">
                              <w:rPr>
                                <w:rFonts w:eastAsiaTheme="minorEastAsia"/>
                              </w:rPr>
                              <w:t xml:space="preserve"> or that </w:t>
                            </w:r>
                            <m:oMath>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y</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y</m:t>
                                          </m:r>
                                        </m:den>
                                      </m:f>
                                    </m:e>
                                  </m:d>
                                </m:e>
                              </m:func>
                            </m:oMath>
                            <w:r w:rsidR="00593306">
                              <w:rPr>
                                <w:rFonts w:eastAsiaTheme="minor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79440" id="_x0000_t202" coordsize="21600,21600" o:spt="202" path="m,l,21600r21600,l21600,xe">
                <v:stroke joinstyle="miter"/>
                <v:path gradientshapeok="t" o:connecttype="rect"/>
              </v:shapetype>
              <v:shape id="_x0000_s1029" type="#_x0000_t202" style="position:absolute;margin-left:618pt;margin-top:26.6pt;width:158pt;height:110.6pt;z-index:-2516418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" stroked="f">
                <v:textbox style="mso-fit-shape-to-text:t">
                  <w:txbxContent>
                    <w:p w14:paraId="13C199C5" w14:textId="560FA202" w:rsidR="00856936" w:rsidRDefault="0037215F">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oMath>
                      <w:r w:rsidR="00856936">
                        <w:rPr>
                          <w:rFonts w:eastAsiaTheme="minorEastAsia"/>
                        </w:rPr>
                        <w:t xml:space="preserve"> is the “natural log”</w:t>
                      </w:r>
                      <w:r w:rsidR="00AB027F">
                        <w:rPr>
                          <w:rFonts w:eastAsiaTheme="minorEastAsia"/>
                        </w:rPr>
                        <w:t xml:space="preserve"> of </w:t>
                      </w:r>
                      <m:oMath>
                        <m:r>
                          <w:rPr>
                            <w:rFonts w:ascii="Cambria Math" w:eastAsiaTheme="minorEastAsia" w:hAnsi="Cambria Math"/>
                          </w:rPr>
                          <m:t>x</m:t>
                        </m:r>
                      </m:oMath>
                      <w:r w:rsidR="00856936">
                        <w:rPr>
                          <w:rFonts w:eastAsiaTheme="minorEastAsia"/>
                        </w:rPr>
                        <w:t>.</w:t>
                      </w:r>
                      <w:r w:rsidR="00862CB8">
                        <w:rPr>
                          <w:rFonts w:eastAsiaTheme="minorEastAsia"/>
                        </w:rPr>
                        <w:t xml:space="preserve"> We </w:t>
                      </w:r>
                      <w:r w:rsidR="00B0510E">
                        <w:rPr>
                          <w:rFonts w:eastAsiaTheme="minorEastAsia"/>
                        </w:rPr>
                        <w:t xml:space="preserve">often </w:t>
                      </w:r>
                      <w:r w:rsidR="00862CB8">
                        <w:rPr>
                          <w:rFonts w:eastAsiaTheme="minorEastAsia"/>
                        </w:rPr>
                        <w:t>make use of the fact</w:t>
                      </w:r>
                      <w:r w:rsidR="00593306">
                        <w:rPr>
                          <w:rFonts w:eastAsiaTheme="minorEastAsia"/>
                        </w:rPr>
                        <w:t xml:space="preserve"> that </w:t>
                      </w:r>
                      <m:oMath>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y</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e>
                            </m:d>
                          </m:e>
                        </m:func>
                      </m:oMath>
                      <w:r w:rsidR="00B0510E">
                        <w:rPr>
                          <w:rFonts w:eastAsiaTheme="minorEastAsia"/>
                        </w:rPr>
                        <w:t xml:space="preserve"> or that </w:t>
                      </w:r>
                      <m:oMath>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y</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y</m:t>
                                    </m:r>
                                  </m:den>
                                </m:f>
                              </m:e>
                            </m:d>
                          </m:e>
                        </m:func>
                      </m:oMath>
                      <w:r w:rsidR="00593306">
                        <w:rPr>
                          <w:rFonts w:eastAsiaTheme="minorEastAsia"/>
                        </w:rPr>
                        <w:t>.</w:t>
                      </w:r>
                    </w:p>
                  </w:txbxContent>
                </v:textbox>
                <w10:wrap anchorx="page"/>
              </v:shape>
            </w:pict>
          </mc:Fallback>
        </mc:AlternateContent>
      </w:r>
      <w:r w:rsidR="000E5F87">
        <w:t>During the charging cycle, the capa</w:t>
      </w:r>
      <w:r w:rsidR="00386A44">
        <w:t>citor will asymptotically charge</w:t>
      </w:r>
      <w:r w:rsidR="000E5F87">
        <w:t xml:space="preserve"> towards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000E5F87">
        <w:rPr>
          <w:rFonts w:eastAsiaTheme="minorEastAsia"/>
        </w:rPr>
        <w:t xml:space="preserve"> V. Of course, it will stop charging at the point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oMath>
      <w:r w:rsidR="002332ED">
        <w:rPr>
          <w:rFonts w:eastAsiaTheme="minorEastAsia"/>
        </w:rPr>
        <w:t xml:space="preserve"> (see Figure 7)</w:t>
      </w:r>
      <w:r w:rsidR="000E5F87">
        <w:rPr>
          <w:rFonts w:eastAsiaTheme="minorEastAsia"/>
        </w:rPr>
        <w:t xml:space="preserve">. We can compute the time required for the charge time </w:t>
      </w:r>
      <m:oMath>
        <m:r>
          <m:rPr>
            <m:sty m:val="p"/>
          </m:rPr>
          <w:rPr>
            <w:rFonts w:ascii="Cambria Math" w:eastAsiaTheme="minorEastAsia" w:hAnsi="Cambria Math"/>
          </w:rPr>
          <m:t>Δ</m:t>
        </m:r>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0E5F87">
        <w:rPr>
          <w:rFonts w:eastAsiaTheme="minorEastAsia"/>
        </w:rPr>
        <w:t xml:space="preserve">, by substituting the correct parameters and solving the earlier equation for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oMath>
      <w:r w:rsidR="000E5F87">
        <w:rPr>
          <w:rFonts w:eastAsiaTheme="minorEastAsia"/>
        </w:rPr>
        <w:t>.</w:t>
      </w:r>
    </w:p>
    <w:p w14:paraId="3A373A27" w14:textId="4C1B8EE4" w:rsidR="000E5F87" w:rsidRPr="00AA77D4" w:rsidRDefault="0037215F" w:rsidP="000E5F87">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e>
          </m:d>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Δ</m:t>
                      </m:r>
                      <m:r>
                        <w:rPr>
                          <w:rFonts w:ascii="Cambria Math" w:hAnsi="Cambria Math"/>
                        </w:rPr>
                        <m:t>t</m:t>
                      </m:r>
                    </m:num>
                    <m:den>
                      <m:r>
                        <w:rPr>
                          <w:rFonts w:ascii="Cambria Math" w:hAnsi="Cambria Math"/>
                        </w:rPr>
                        <m:t>RC</m:t>
                      </m:r>
                    </m:den>
                  </m:f>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m:oMathPara>
    </w:p>
    <w:p w14:paraId="081F7700" w14:textId="13645DCC" w:rsidR="00AA77D4" w:rsidRPr="00AA77D4" w:rsidRDefault="0037215F" w:rsidP="000E5F87">
      <m:oMathPara>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num>
            <m:den>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r>
                    <m:rPr>
                      <m:sty m:val="p"/>
                    </m:rPr>
                    <w:rPr>
                      <w:rFonts w:ascii="Cambria Math" w:hAnsi="Cambria Math"/>
                    </w:rPr>
                    <m:t>Δ</m:t>
                  </m:r>
                  <m:r>
                    <w:rPr>
                      <w:rFonts w:ascii="Cambria Math" w:hAnsi="Cambria Math"/>
                    </w:rPr>
                    <m:t>t</m:t>
                  </m:r>
                </m:num>
                <m:den>
                  <m:r>
                    <w:rPr>
                      <w:rFonts w:ascii="Cambria Math" w:hAnsi="Cambria Math"/>
                    </w:rPr>
                    <m:t>RC</m:t>
                  </m:r>
                </m:den>
              </m:f>
            </m:sup>
          </m:sSup>
        </m:oMath>
      </m:oMathPara>
    </w:p>
    <w:p w14:paraId="368D66F8" w14:textId="6B326401" w:rsidR="00AA77D4" w:rsidRPr="00AA77D4" w:rsidRDefault="0037215F" w:rsidP="000E5F87">
      <w:pPr>
        <w:rPr>
          <w:rFonts w:eastAsiaTheme="minorEastAsia"/>
        </w:rPr>
      </w:pPr>
      <m:oMathPara>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num>
                    <m:den>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den>
                  </m:f>
                </m:e>
              </m:d>
            </m:e>
          </m:func>
          <m:r>
            <w:rPr>
              <w:rFonts w:ascii="Cambria Math" w:hAnsi="Cambria Math"/>
            </w:rPr>
            <m:t>=-</m:t>
          </m:r>
          <m:f>
            <m:fPr>
              <m:ctrlPr>
                <w:rPr>
                  <w:rFonts w:ascii="Cambria Math" w:hAnsi="Cambria Math"/>
                  <w:i/>
                </w:rPr>
              </m:ctrlPr>
            </m:fPr>
            <m:num>
              <m:r>
                <m:rPr>
                  <m:sty m:val="p"/>
                </m:rPr>
                <w:rPr>
                  <w:rFonts w:ascii="Cambria Math" w:hAnsi="Cambria Math"/>
                </w:rPr>
                <m:t>Δ</m:t>
              </m:r>
              <m:r>
                <w:rPr>
                  <w:rFonts w:ascii="Cambria Math" w:hAnsi="Cambria Math"/>
                </w:rPr>
                <m:t>t</m:t>
              </m:r>
            </m:num>
            <m:den>
              <m:r>
                <w:rPr>
                  <w:rFonts w:ascii="Cambria Math" w:hAnsi="Cambria Math"/>
                </w:rPr>
                <m:t>RC</m:t>
              </m:r>
            </m:den>
          </m:f>
        </m:oMath>
      </m:oMathPara>
    </w:p>
    <w:p w14:paraId="434D02D5" w14:textId="4A47E7C1" w:rsidR="00AA77D4" w:rsidRPr="00566D07" w:rsidRDefault="0037215F" w:rsidP="000E5F87">
      <w:pPr>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charge</m:t>
              </m:r>
            </m:sub>
          </m:sSub>
          <m:r>
            <m:rPr>
              <m:sty m:val="p"/>
            </m:rPr>
            <w:rPr>
              <w:rFonts w:ascii="Cambria Math" w:hAnsi="Cambria Math"/>
            </w:rPr>
            <m:t>=Δ</m:t>
          </m:r>
          <m:r>
            <w:rPr>
              <w:rFonts w:ascii="Cambria Math" w:hAnsi="Cambria Math"/>
            </w:rPr>
            <m:t>t=-RC</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num>
                    <m:den>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DD</m:t>
                          </m:r>
                        </m:sub>
                      </m:sSub>
                    </m:den>
                  </m:f>
                </m:e>
              </m:d>
            </m:e>
          </m:func>
          <m:r>
            <w:rPr>
              <w:rFonts w:ascii="Cambria Math" w:hAnsi="Cambria Math"/>
            </w:rPr>
            <m:t>=-RC</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p</m:t>
                          </m:r>
                        </m:sub>
                      </m:sSub>
                    </m:num>
                    <m:den>
                      <m:sSub>
                        <m:sSubPr>
                          <m:ctrlPr>
                            <w:rPr>
                              <w:rFonts w:ascii="Cambria Math" w:hAnsi="Cambria Math"/>
                              <w:i/>
                            </w:rPr>
                          </m:ctrlPr>
                        </m:sSubPr>
                        <m:e>
                          <m:r>
                            <w:rPr>
                              <w:rFonts w:ascii="Cambria Math" w:hAnsi="Cambria Math"/>
                            </w:rPr>
                            <m:t>V</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den>
                  </m:f>
                </m:e>
              </m:d>
            </m:e>
          </m:func>
          <m:r>
            <w:rPr>
              <w:rFonts w:ascii="Cambria Math" w:hAnsi="Cambria Math"/>
            </w:rPr>
            <m:t>=+RC</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num>
                    <m:den>
                      <m:sSub>
                        <m:sSubPr>
                          <m:ctrlPr>
                            <w:rPr>
                              <w:rFonts w:ascii="Cambria Math" w:hAnsi="Cambria Math"/>
                              <w:i/>
                            </w:rPr>
                          </m:ctrlPr>
                        </m:sSubPr>
                        <m:e>
                          <m:r>
                            <w:rPr>
                              <w:rFonts w:ascii="Cambria Math" w:hAnsi="Cambria Math"/>
                            </w:rPr>
                            <m:t>V</m:t>
                          </m:r>
                        </m:e>
                        <m:sub>
                          <m:r>
                            <w:rPr>
                              <w:rFonts w:ascii="Cambria Math" w:hAnsi="Cambria Math"/>
                            </w:rPr>
                            <m:t>DD</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p</m:t>
                          </m:r>
                        </m:sub>
                      </m:sSub>
                    </m:den>
                  </m:f>
                </m:e>
              </m:d>
            </m:e>
          </m:func>
        </m:oMath>
      </m:oMathPara>
    </w:p>
    <w:p w14:paraId="34257522" w14:textId="3F67241F" w:rsidR="00C52894" w:rsidRDefault="00C52894" w:rsidP="00C52894">
      <w:pPr>
        <w:pStyle w:val="Caption"/>
        <w:rPr>
          <w:b/>
          <w:sz w:val="24"/>
          <w:szCs w:val="24"/>
        </w:rPr>
      </w:pPr>
      <w:r>
        <w:rPr>
          <w:b/>
          <w:noProof/>
          <w:sz w:val="24"/>
          <w:szCs w:val="24"/>
        </w:rPr>
        <w:drawing>
          <wp:inline distT="0" distB="0" distL="0" distR="0" wp14:anchorId="7ED04AA6" wp14:editId="5AC02BE4">
            <wp:extent cx="1479550" cy="1539657"/>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harging_times.png"/>
                    <pic:cNvPicPr/>
                  </pic:nvPicPr>
                  <pic:blipFill rotWithShape="1">
                    <a:blip r:embed="rId16">
                      <a:extLst>
                        <a:ext uri="{28A0092B-C50C-407E-A947-70E740481C1C}">
                          <a14:useLocalDpi xmlns:a14="http://schemas.microsoft.com/office/drawing/2010/main" val="0"/>
                        </a:ext>
                      </a:extLst>
                    </a:blip>
                    <a:srcRect l="1" r="-33339"/>
                    <a:stretch/>
                  </pic:blipFill>
                  <pic:spPr bwMode="auto">
                    <a:xfrm>
                      <a:off x="0" y="0"/>
                      <a:ext cx="1495807" cy="1556575"/>
                    </a:xfrm>
                    <a:prstGeom prst="rect">
                      <a:avLst/>
                    </a:prstGeom>
                    <a:ln>
                      <a:noFill/>
                    </a:ln>
                    <a:extLst>
                      <a:ext uri="{53640926-AAD7-44D8-BBD7-CCE9431645EC}">
                        <a14:shadowObscured xmlns:a14="http://schemas.microsoft.com/office/drawing/2010/main"/>
                      </a:ext>
                    </a:extLst>
                  </pic:spPr>
                </pic:pic>
              </a:graphicData>
            </a:graphic>
          </wp:inline>
        </w:drawing>
      </w:r>
      <w:r>
        <w:rPr>
          <w:b/>
          <w:noProof/>
          <w:sz w:val="24"/>
          <w:szCs w:val="24"/>
        </w:rPr>
        <w:drawing>
          <wp:inline distT="0" distB="0" distL="0" distR="0" wp14:anchorId="2631DCD5" wp14:editId="312E423E">
            <wp:extent cx="1120259" cy="143446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37986" r="-1"/>
                    <a:stretch/>
                  </pic:blipFill>
                  <pic:spPr bwMode="auto">
                    <a:xfrm>
                      <a:off x="0" y="0"/>
                      <a:ext cx="1141829" cy="1462085"/>
                    </a:xfrm>
                    <a:prstGeom prst="rect">
                      <a:avLst/>
                    </a:prstGeom>
                    <a:noFill/>
                    <a:ln>
                      <a:noFill/>
                    </a:ln>
                    <a:extLst>
                      <a:ext uri="{53640926-AAD7-44D8-BBD7-CCE9431645EC}">
                        <a14:shadowObscured xmlns:a14="http://schemas.microsoft.com/office/drawing/2010/main"/>
                      </a:ext>
                    </a:extLst>
                  </pic:spPr>
                </pic:pic>
              </a:graphicData>
            </a:graphic>
          </wp:inline>
        </w:drawing>
      </w:r>
    </w:p>
    <w:p w14:paraId="1C0B7691" w14:textId="51F3A6CE" w:rsidR="00C52894" w:rsidRDefault="00C52894" w:rsidP="00C52894">
      <w:pPr>
        <w:pStyle w:val="Caption"/>
        <w:rPr>
          <w:b/>
          <w:noProof/>
          <w:sz w:val="24"/>
          <w:szCs w:val="24"/>
        </w:rPr>
      </w:pPr>
      <w:r w:rsidRPr="007D3EE1">
        <w:rPr>
          <w:b/>
          <w:sz w:val="24"/>
          <w:szCs w:val="24"/>
        </w:rPr>
        <w:t xml:space="preserve">Figure </w:t>
      </w:r>
      <w:r w:rsidR="00B22AE3">
        <w:rPr>
          <w:b/>
          <w:sz w:val="24"/>
          <w:szCs w:val="24"/>
        </w:rPr>
        <w:t>7</w:t>
      </w:r>
      <w:r w:rsidRPr="007D3EE1">
        <w:rPr>
          <w:sz w:val="24"/>
          <w:szCs w:val="24"/>
        </w:rPr>
        <w:t xml:space="preserve">: </w:t>
      </w:r>
      <w:r w:rsidR="00B22AE3">
        <w:rPr>
          <w:sz w:val="24"/>
          <w:szCs w:val="24"/>
        </w:rPr>
        <w:t>Focus on the charging and discharging intervals for a Schmitt-trigger-based oscillator</w:t>
      </w:r>
      <w:r>
        <w:rPr>
          <w:sz w:val="24"/>
          <w:szCs w:val="24"/>
        </w:rPr>
        <w:t>.</w:t>
      </w:r>
      <w:r w:rsidRPr="00F72DC6">
        <w:rPr>
          <w:b/>
          <w:noProof/>
          <w:sz w:val="24"/>
          <w:szCs w:val="24"/>
        </w:rPr>
        <w:t xml:space="preserve"> </w:t>
      </w:r>
    </w:p>
    <w:p w14:paraId="35A8BACF" w14:textId="6942386B" w:rsidR="00EF713D" w:rsidRDefault="00964D9C" w:rsidP="00964D9C">
      <w:pPr>
        <w:rPr>
          <w:rFonts w:eastAsiaTheme="minorEastAsia"/>
          <w:noProof/>
        </w:rPr>
      </w:pPr>
      <w:r>
        <w:rPr>
          <w:noProof/>
        </w:rPr>
        <w:t xml:space="preserve">The time required to discharge from </w:t>
      </w:r>
      <m:oMath>
        <m:sSub>
          <m:sSubPr>
            <m:ctrlPr>
              <w:rPr>
                <w:rFonts w:ascii="Cambria Math" w:hAnsi="Cambria Math"/>
                <w:i/>
                <w:noProof/>
              </w:rPr>
            </m:ctrlPr>
          </m:sSubPr>
          <m:e>
            <m:r>
              <w:rPr>
                <w:rFonts w:ascii="Cambria Math" w:hAnsi="Cambria Math"/>
                <w:noProof/>
              </w:rPr>
              <m:t>V</m:t>
            </m:r>
          </m:e>
          <m:sub>
            <m:r>
              <w:rPr>
                <w:rFonts w:ascii="Cambria Math" w:hAnsi="Cambria Math"/>
                <w:noProof/>
              </w:rPr>
              <m:t>p</m:t>
            </m:r>
          </m:sub>
        </m:sSub>
      </m:oMath>
      <w:r>
        <w:rPr>
          <w:rFonts w:eastAsiaTheme="minorEastAsia"/>
          <w:noProof/>
        </w:rPr>
        <w:t xml:space="preserve"> to </w:t>
      </w:r>
      <m:oMath>
        <m:sSub>
          <m:sSubPr>
            <m:ctrlPr>
              <w:rPr>
                <w:rFonts w:ascii="Cambria Math" w:eastAsiaTheme="minorEastAsia" w:hAnsi="Cambria Math"/>
                <w:i/>
                <w:noProof/>
              </w:rPr>
            </m:ctrlPr>
          </m:sSubPr>
          <m:e>
            <m:r>
              <w:rPr>
                <w:rFonts w:ascii="Cambria Math" w:eastAsiaTheme="minorEastAsia" w:hAnsi="Cambria Math"/>
                <w:noProof/>
              </w:rPr>
              <m:t>V</m:t>
            </m:r>
          </m:e>
          <m:sub>
            <m:r>
              <w:rPr>
                <w:rFonts w:ascii="Cambria Math" w:eastAsiaTheme="minorEastAsia" w:hAnsi="Cambria Math"/>
                <w:noProof/>
              </w:rPr>
              <m:t>n</m:t>
            </m:r>
          </m:sub>
        </m:sSub>
      </m:oMath>
      <w:r>
        <w:rPr>
          <w:rFonts w:eastAsiaTheme="minorEastAsia"/>
          <w:noProof/>
        </w:rPr>
        <w:t xml:space="preserve"> can be computed from </w:t>
      </w:r>
      <m:oMath>
        <m:sSub>
          <m:sSubPr>
            <m:ctrlPr>
              <w:rPr>
                <w:rFonts w:ascii="Cambria Math" w:eastAsiaTheme="minorEastAsia" w:hAnsi="Cambria Math"/>
                <w:i/>
                <w:noProof/>
              </w:rPr>
            </m:ctrlPr>
          </m:sSubPr>
          <m:e>
            <m:r>
              <w:rPr>
                <w:rFonts w:ascii="Cambria Math" w:eastAsiaTheme="minorEastAsia" w:hAnsi="Cambria Math"/>
                <w:noProof/>
              </w:rPr>
              <m:t>V</m:t>
            </m:r>
          </m:e>
          <m:sub>
            <m:r>
              <w:rPr>
                <w:rFonts w:ascii="Cambria Math" w:eastAsiaTheme="minorEastAsia" w:hAnsi="Cambria Math"/>
                <w:noProof/>
              </w:rPr>
              <m:t>n</m:t>
            </m:r>
          </m:sub>
        </m:sSub>
        <m:r>
          <w:rPr>
            <w:rFonts w:ascii="Cambria Math" w:eastAsiaTheme="minorEastAsia" w:hAnsi="Cambria Math"/>
            <w:noProof/>
          </w:rPr>
          <m:t>=</m:t>
        </m:r>
        <m:sSub>
          <m:sSubPr>
            <m:ctrlPr>
              <w:rPr>
                <w:rFonts w:ascii="Cambria Math" w:eastAsiaTheme="minorEastAsia" w:hAnsi="Cambria Math"/>
                <w:i/>
                <w:noProof/>
              </w:rPr>
            </m:ctrlPr>
          </m:sSubPr>
          <m:e>
            <m:r>
              <w:rPr>
                <w:rFonts w:ascii="Cambria Math" w:eastAsiaTheme="minorEastAsia" w:hAnsi="Cambria Math"/>
                <w:noProof/>
              </w:rPr>
              <m:t>V</m:t>
            </m:r>
          </m:e>
          <m:sub>
            <m:r>
              <w:rPr>
                <w:rFonts w:ascii="Cambria Math" w:eastAsiaTheme="minorEastAsia" w:hAnsi="Cambria Math"/>
                <w:noProof/>
              </w:rPr>
              <m:t>p</m:t>
            </m:r>
          </m:sub>
        </m:sSub>
        <m:sSup>
          <m:sSupPr>
            <m:ctrlPr>
              <w:rPr>
                <w:rFonts w:ascii="Cambria Math" w:eastAsiaTheme="minorEastAsia" w:hAnsi="Cambria Math"/>
                <w:i/>
                <w:noProof/>
              </w:rPr>
            </m:ctrlPr>
          </m:sSupPr>
          <m:e>
            <m:r>
              <w:rPr>
                <w:rFonts w:ascii="Cambria Math" w:eastAsiaTheme="minorEastAsia" w:hAnsi="Cambria Math"/>
                <w:noProof/>
              </w:rPr>
              <m:t>e</m:t>
            </m:r>
          </m:e>
          <m:sup>
            <m:r>
              <w:rPr>
                <w:rFonts w:ascii="Cambria Math" w:eastAsiaTheme="minorEastAsia" w:hAnsi="Cambria Math"/>
                <w:noProof/>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w:rPr>
                        <w:rFonts w:ascii="Cambria Math" w:eastAsiaTheme="minorEastAsia" w:hAnsi="Cambria Math"/>
                        <w:noProof/>
                      </w:rPr>
                      <m:t>t</m:t>
                    </m:r>
                  </m:e>
                  <m:sub>
                    <m:r>
                      <w:rPr>
                        <w:rFonts w:ascii="Cambria Math" w:eastAsiaTheme="minorEastAsia" w:hAnsi="Cambria Math"/>
                        <w:noProof/>
                      </w:rPr>
                      <m:t>3</m:t>
                    </m:r>
                  </m:sub>
                </m:sSub>
              </m:num>
              <m:den>
                <m:r>
                  <w:rPr>
                    <w:rFonts w:ascii="Cambria Math" w:eastAsiaTheme="minorEastAsia" w:hAnsi="Cambria Math"/>
                    <w:noProof/>
                  </w:rPr>
                  <m:t>RC</m:t>
                </m:r>
              </m:den>
            </m:f>
          </m:sup>
        </m:sSup>
      </m:oMath>
      <w:r w:rsidR="00A843CF">
        <w:rPr>
          <w:rFonts w:eastAsiaTheme="minorEastAsia"/>
          <w:noProof/>
        </w:rPr>
        <w:t>:</w:t>
      </w:r>
    </w:p>
    <w:p w14:paraId="2C7B51A4" w14:textId="2D8AA6A9" w:rsidR="00A843CF" w:rsidRPr="00A843CF" w:rsidRDefault="0037215F" w:rsidP="00964D9C">
      <w:pPr>
        <w:rPr>
          <w:rFonts w:eastAsiaTheme="minorEastAsia"/>
          <w:noProof/>
        </w:rPr>
      </w:pPr>
      <m:oMathPara>
        <m:oMath>
          <m:sSub>
            <m:sSubPr>
              <m:ctrlPr>
                <w:rPr>
                  <w:rFonts w:ascii="Cambria Math" w:hAnsi="Cambria Math"/>
                  <w:i/>
                  <w:noProof/>
                </w:rPr>
              </m:ctrlPr>
            </m:sSubPr>
            <m:e>
              <m:r>
                <w:rPr>
                  <w:rFonts w:ascii="Cambria Math" w:hAnsi="Cambria Math"/>
                  <w:noProof/>
                </w:rPr>
                <m:t>t</m:t>
              </m:r>
            </m:e>
            <m:sub>
              <m:r>
                <w:rPr>
                  <w:rFonts w:ascii="Cambria Math" w:hAnsi="Cambria Math"/>
                  <w:noProof/>
                </w:rPr>
                <m:t>discharge</m:t>
              </m:r>
            </m:sub>
          </m:sSub>
          <m:r>
            <w:rPr>
              <w:rFonts w:ascii="Cambria Math" w:hAnsi="Cambria Math"/>
              <w:noProof/>
            </w:rPr>
            <m:t>=</m:t>
          </m:r>
          <m:sSub>
            <m:sSubPr>
              <m:ctrlPr>
                <w:rPr>
                  <w:rFonts w:ascii="Cambria Math" w:hAnsi="Cambria Math"/>
                  <w:i/>
                  <w:noProof/>
                </w:rPr>
              </m:ctrlPr>
            </m:sSubPr>
            <m:e>
              <m:r>
                <w:rPr>
                  <w:rFonts w:ascii="Cambria Math" w:hAnsi="Cambria Math"/>
                  <w:noProof/>
                </w:rPr>
                <m:t>t</m:t>
              </m:r>
            </m:e>
            <m:sub>
              <m:r>
                <w:rPr>
                  <w:rFonts w:ascii="Cambria Math" w:hAnsi="Cambria Math"/>
                  <w:noProof/>
                </w:rPr>
                <m:t>3</m:t>
              </m:r>
            </m:sub>
          </m:sSub>
          <m:r>
            <w:rPr>
              <w:rFonts w:ascii="Cambria Math" w:hAnsi="Cambria Math"/>
              <w:noProof/>
            </w:rPr>
            <m:t>=RC</m:t>
          </m:r>
          <m:func>
            <m:funcPr>
              <m:ctrlPr>
                <w:rPr>
                  <w:rFonts w:ascii="Cambria Math" w:hAnsi="Cambria Math"/>
                  <w:i/>
                  <w:noProof/>
                </w:rPr>
              </m:ctrlPr>
            </m:funcPr>
            <m:fName>
              <m:r>
                <m:rPr>
                  <m:sty m:val="p"/>
                </m:rPr>
                <w:rPr>
                  <w:rFonts w:ascii="Cambria Math" w:hAnsi="Cambria Math"/>
                  <w:noProof/>
                </w:rPr>
                <m:t>ln</m:t>
              </m:r>
            </m:fName>
            <m:e>
              <m:d>
                <m:dPr>
                  <m:ctrlPr>
                    <w:rPr>
                      <w:rFonts w:ascii="Cambria Math" w:hAnsi="Cambria Math"/>
                      <w:i/>
                      <w:noProof/>
                    </w:rPr>
                  </m:ctrlPr>
                </m:dPr>
                <m:e>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V</m:t>
                          </m:r>
                        </m:e>
                        <m:sub>
                          <m:r>
                            <w:rPr>
                              <w:rFonts w:ascii="Cambria Math" w:hAnsi="Cambria Math"/>
                              <w:noProof/>
                            </w:rPr>
                            <m:t>p</m:t>
                          </m:r>
                        </m:sub>
                      </m:sSub>
                    </m:num>
                    <m:den>
                      <m:sSub>
                        <m:sSubPr>
                          <m:ctrlPr>
                            <w:rPr>
                              <w:rFonts w:ascii="Cambria Math" w:hAnsi="Cambria Math"/>
                              <w:i/>
                              <w:noProof/>
                            </w:rPr>
                          </m:ctrlPr>
                        </m:sSubPr>
                        <m:e>
                          <m:r>
                            <w:rPr>
                              <w:rFonts w:ascii="Cambria Math" w:hAnsi="Cambria Math"/>
                              <w:noProof/>
                            </w:rPr>
                            <m:t>V</m:t>
                          </m:r>
                        </m:e>
                        <m:sub>
                          <m:r>
                            <w:rPr>
                              <w:rFonts w:ascii="Cambria Math" w:hAnsi="Cambria Math"/>
                              <w:noProof/>
                            </w:rPr>
                            <m:t>n</m:t>
                          </m:r>
                        </m:sub>
                      </m:sSub>
                    </m:den>
                  </m:f>
                </m:e>
              </m:d>
            </m:e>
          </m:func>
        </m:oMath>
      </m:oMathPara>
    </w:p>
    <w:p w14:paraId="6A1035D7" w14:textId="301C029B" w:rsidR="00A843CF" w:rsidRDefault="00A843CF" w:rsidP="00964D9C">
      <w:pPr>
        <w:rPr>
          <w:rFonts w:eastAsiaTheme="minorEastAsia"/>
          <w:noProof/>
        </w:rPr>
      </w:pPr>
      <w:r>
        <w:rPr>
          <w:rFonts w:eastAsiaTheme="minorEastAsia"/>
          <w:noProof/>
        </w:rPr>
        <w:t>Since the capactor must both charge and discharge in every period of the oscilatory waveform, the period is given by</w:t>
      </w:r>
    </w:p>
    <w:p w14:paraId="3D9CC41C" w14:textId="53A33F9D" w:rsidR="00A843CF" w:rsidRPr="00A843CF" w:rsidRDefault="00A843CF" w:rsidP="00964D9C">
      <w:pPr>
        <w:rPr>
          <w:rFonts w:eastAsiaTheme="minorEastAsia"/>
          <w:noProof/>
        </w:rPr>
      </w:pPr>
      <m:oMathPara>
        <m:oMath>
          <m:r>
            <w:rPr>
              <w:rFonts w:ascii="Cambria Math" w:hAnsi="Cambria Math"/>
              <w:noProof/>
            </w:rPr>
            <m:t>T=</m:t>
          </m:r>
          <m:sSub>
            <m:sSubPr>
              <m:ctrlPr>
                <w:rPr>
                  <w:rFonts w:ascii="Cambria Math" w:hAnsi="Cambria Math"/>
                  <w:i/>
                  <w:noProof/>
                </w:rPr>
              </m:ctrlPr>
            </m:sSubPr>
            <m:e>
              <m:r>
                <w:rPr>
                  <w:rFonts w:ascii="Cambria Math" w:hAnsi="Cambria Math"/>
                  <w:noProof/>
                </w:rPr>
                <m:t>t</m:t>
              </m:r>
            </m:e>
            <m:sub>
              <m:r>
                <w:rPr>
                  <w:rFonts w:ascii="Cambria Math" w:hAnsi="Cambria Math"/>
                  <w:noProof/>
                </w:rPr>
                <m:t>charge</m:t>
              </m:r>
            </m:sub>
          </m:sSub>
          <m:r>
            <w:rPr>
              <w:rFonts w:ascii="Cambria Math" w:hAnsi="Cambria Math"/>
              <w:noProof/>
            </w:rPr>
            <m:t>+</m:t>
          </m:r>
          <m:sSub>
            <m:sSubPr>
              <m:ctrlPr>
                <w:rPr>
                  <w:rFonts w:ascii="Cambria Math" w:hAnsi="Cambria Math"/>
                  <w:i/>
                  <w:noProof/>
                </w:rPr>
              </m:ctrlPr>
            </m:sSubPr>
            <m:e>
              <m:r>
                <w:rPr>
                  <w:rFonts w:ascii="Cambria Math" w:hAnsi="Cambria Math"/>
                  <w:noProof/>
                </w:rPr>
                <m:t>t</m:t>
              </m:r>
            </m:e>
            <m:sub>
              <m:r>
                <w:rPr>
                  <w:rFonts w:ascii="Cambria Math" w:hAnsi="Cambria Math"/>
                  <w:noProof/>
                </w:rPr>
                <m:t>discharge</m:t>
              </m:r>
            </m:sub>
          </m:sSub>
          <m:r>
            <w:rPr>
              <w:rFonts w:ascii="Cambria Math" w:hAnsi="Cambria Math"/>
              <w:noProof/>
            </w:rPr>
            <m:t>=RC</m:t>
          </m:r>
          <m:func>
            <m:funcPr>
              <m:ctrlPr>
                <w:rPr>
                  <w:rFonts w:ascii="Cambria Math" w:hAnsi="Cambria Math"/>
                  <w:i/>
                  <w:noProof/>
                </w:rPr>
              </m:ctrlPr>
            </m:funcPr>
            <m:fName>
              <m:r>
                <m:rPr>
                  <m:sty m:val="p"/>
                </m:rPr>
                <w:rPr>
                  <w:rFonts w:ascii="Cambria Math" w:hAnsi="Cambria Math"/>
                  <w:noProof/>
                </w:rPr>
                <m:t>ln</m:t>
              </m:r>
            </m:fName>
            <m:e>
              <m:d>
                <m:dPr>
                  <m:ctrlPr>
                    <w:rPr>
                      <w:rFonts w:ascii="Cambria Math" w:hAnsi="Cambria Math"/>
                      <w:i/>
                      <w:noProof/>
                    </w:rPr>
                  </m:ctrlPr>
                </m:dPr>
                <m:e>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V</m:t>
                              </m:r>
                            </m:e>
                            <m:sub>
                              <m:r>
                                <w:rPr>
                                  <w:rFonts w:ascii="Cambria Math" w:hAnsi="Cambria Math"/>
                                  <w:noProof/>
                                </w:rPr>
                                <m:t>DD</m:t>
                              </m:r>
                            </m:sub>
                          </m:sSub>
                          <m:r>
                            <w:rPr>
                              <w:rFonts w:ascii="Cambria Math" w:hAnsi="Cambria Math"/>
                              <w:noProof/>
                            </w:rPr>
                            <m:t>-</m:t>
                          </m:r>
                          <m:sSub>
                            <m:sSubPr>
                              <m:ctrlPr>
                                <w:rPr>
                                  <w:rFonts w:ascii="Cambria Math" w:hAnsi="Cambria Math"/>
                                  <w:i/>
                                  <w:noProof/>
                                </w:rPr>
                              </m:ctrlPr>
                            </m:sSubPr>
                            <m:e>
                              <m:r>
                                <w:rPr>
                                  <w:rFonts w:ascii="Cambria Math" w:hAnsi="Cambria Math"/>
                                  <w:noProof/>
                                </w:rPr>
                                <m:t>V</m:t>
                              </m:r>
                            </m:e>
                            <m:sub>
                              <m:r>
                                <w:rPr>
                                  <w:rFonts w:ascii="Cambria Math" w:hAnsi="Cambria Math"/>
                                  <w:noProof/>
                                </w:rPr>
                                <m:t>n</m:t>
                              </m:r>
                            </m:sub>
                          </m:sSub>
                        </m:e>
                      </m:d>
                      <m:sSub>
                        <m:sSubPr>
                          <m:ctrlPr>
                            <w:rPr>
                              <w:rFonts w:ascii="Cambria Math" w:hAnsi="Cambria Math"/>
                              <w:i/>
                              <w:noProof/>
                            </w:rPr>
                          </m:ctrlPr>
                        </m:sSubPr>
                        <m:e>
                          <m:r>
                            <w:rPr>
                              <w:rFonts w:ascii="Cambria Math" w:hAnsi="Cambria Math"/>
                              <w:noProof/>
                            </w:rPr>
                            <m:t>V</m:t>
                          </m:r>
                        </m:e>
                        <m:sub>
                          <m:r>
                            <w:rPr>
                              <w:rFonts w:ascii="Cambria Math" w:hAnsi="Cambria Math"/>
                              <w:noProof/>
                            </w:rPr>
                            <m:t>p</m:t>
                          </m:r>
                        </m:sub>
                      </m:sSub>
                    </m:num>
                    <m:den>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V</m:t>
                              </m:r>
                            </m:e>
                            <m:sub>
                              <m:r>
                                <w:rPr>
                                  <w:rFonts w:ascii="Cambria Math" w:hAnsi="Cambria Math"/>
                                  <w:noProof/>
                                </w:rPr>
                                <m:t>DD</m:t>
                              </m:r>
                            </m:sub>
                          </m:sSub>
                          <m:r>
                            <w:rPr>
                              <w:rFonts w:ascii="Cambria Math" w:hAnsi="Cambria Math"/>
                              <w:noProof/>
                            </w:rPr>
                            <m:t>-</m:t>
                          </m:r>
                          <m:sSub>
                            <m:sSubPr>
                              <m:ctrlPr>
                                <w:rPr>
                                  <w:rFonts w:ascii="Cambria Math" w:hAnsi="Cambria Math"/>
                                  <w:i/>
                                  <w:noProof/>
                                </w:rPr>
                              </m:ctrlPr>
                            </m:sSubPr>
                            <m:e>
                              <m:r>
                                <w:rPr>
                                  <w:rFonts w:ascii="Cambria Math" w:hAnsi="Cambria Math"/>
                                  <w:noProof/>
                                </w:rPr>
                                <m:t>V</m:t>
                              </m:r>
                            </m:e>
                            <m:sub>
                              <m:r>
                                <w:rPr>
                                  <w:rFonts w:ascii="Cambria Math" w:hAnsi="Cambria Math"/>
                                  <w:noProof/>
                                </w:rPr>
                                <m:t>p</m:t>
                              </m:r>
                            </m:sub>
                          </m:sSub>
                        </m:e>
                      </m:d>
                      <m:sSub>
                        <m:sSubPr>
                          <m:ctrlPr>
                            <w:rPr>
                              <w:rFonts w:ascii="Cambria Math" w:hAnsi="Cambria Math"/>
                              <w:i/>
                              <w:noProof/>
                            </w:rPr>
                          </m:ctrlPr>
                        </m:sSubPr>
                        <m:e>
                          <m:r>
                            <w:rPr>
                              <w:rFonts w:ascii="Cambria Math" w:hAnsi="Cambria Math"/>
                              <w:noProof/>
                            </w:rPr>
                            <m:t>V</m:t>
                          </m:r>
                        </m:e>
                        <m:sub>
                          <m:r>
                            <w:rPr>
                              <w:rFonts w:ascii="Cambria Math" w:hAnsi="Cambria Math"/>
                              <w:noProof/>
                            </w:rPr>
                            <m:t>n</m:t>
                          </m:r>
                        </m:sub>
                      </m:sSub>
                    </m:den>
                  </m:f>
                </m:e>
              </m:d>
            </m:e>
          </m:func>
          <m:r>
            <w:rPr>
              <w:rFonts w:ascii="Cambria Math" w:eastAsiaTheme="minorEastAsia" w:hAnsi="Cambria Math"/>
              <w:noProof/>
            </w:rPr>
            <m:t>=</m:t>
          </m:r>
          <m:func>
            <m:funcPr>
              <m:ctrlPr>
                <w:rPr>
                  <w:rFonts w:ascii="Cambria Math" w:eastAsiaTheme="minorEastAsia" w:hAnsi="Cambria Math"/>
                  <w:i/>
                  <w:noProof/>
                </w:rPr>
              </m:ctrlPr>
            </m:funcPr>
            <m:fName>
              <m:r>
                <m:rPr>
                  <m:sty m:val="p"/>
                </m:rPr>
                <w:rPr>
                  <w:rFonts w:ascii="Cambria Math" w:eastAsiaTheme="minorEastAsia" w:hAnsi="Cambria Math"/>
                  <w:noProof/>
                </w:rPr>
                <m:t>ln</m:t>
              </m:r>
            </m:fName>
            <m:e>
              <m:d>
                <m:dPr>
                  <m:ctrlPr>
                    <w:rPr>
                      <w:rFonts w:ascii="Cambria Math" w:eastAsiaTheme="minorEastAsia" w:hAnsi="Cambria Math"/>
                      <w:i/>
                      <w:noProof/>
                    </w:rPr>
                  </m:ctrlPr>
                </m:dPr>
                <m:e>
                  <m:f>
                    <m:fPr>
                      <m:ctrlPr>
                        <w:rPr>
                          <w:rFonts w:ascii="Cambria Math" w:eastAsiaTheme="minorEastAsia" w:hAnsi="Cambria Math"/>
                          <w:i/>
                          <w:noProof/>
                        </w:rPr>
                      </m:ctrlPr>
                    </m:fPr>
                    <m:num>
                      <m:d>
                        <m:dPr>
                          <m:ctrlPr>
                            <w:rPr>
                              <w:rFonts w:ascii="Cambria Math" w:eastAsiaTheme="minorEastAsia" w:hAnsi="Cambria Math"/>
                              <w:i/>
                              <w:noProof/>
                            </w:rPr>
                          </m:ctrlPr>
                        </m:dPr>
                        <m:e>
                          <m:r>
                            <w:rPr>
                              <w:rFonts w:ascii="Cambria Math" w:eastAsiaTheme="minorEastAsia" w:hAnsi="Cambria Math"/>
                              <w:noProof/>
                            </w:rPr>
                            <m:t xml:space="preserve">1-0.4 </m:t>
                          </m:r>
                        </m:e>
                      </m:d>
                      <m:r>
                        <w:rPr>
                          <w:rFonts w:ascii="Cambria Math" w:eastAsiaTheme="minorEastAsia" w:hAnsi="Cambria Math"/>
                          <w:noProof/>
                        </w:rPr>
                        <m:t>0.6</m:t>
                      </m:r>
                    </m:num>
                    <m:den>
                      <m:d>
                        <m:dPr>
                          <m:ctrlPr>
                            <w:rPr>
                              <w:rFonts w:ascii="Cambria Math" w:eastAsiaTheme="minorEastAsia" w:hAnsi="Cambria Math"/>
                              <w:i/>
                              <w:noProof/>
                            </w:rPr>
                          </m:ctrlPr>
                        </m:dPr>
                        <m:e>
                          <m:r>
                            <w:rPr>
                              <w:rFonts w:ascii="Cambria Math" w:eastAsiaTheme="minorEastAsia" w:hAnsi="Cambria Math"/>
                              <w:noProof/>
                            </w:rPr>
                            <m:t>1-0.6</m:t>
                          </m:r>
                        </m:e>
                      </m:d>
                      <m:r>
                        <w:rPr>
                          <w:rFonts w:ascii="Cambria Math" w:eastAsiaTheme="minorEastAsia" w:hAnsi="Cambria Math"/>
                          <w:noProof/>
                        </w:rPr>
                        <m:t>0.4</m:t>
                      </m:r>
                    </m:den>
                  </m:f>
                </m:e>
              </m:d>
            </m:e>
          </m:func>
          <m:r>
            <w:rPr>
              <w:rFonts w:ascii="Cambria Math" w:eastAsiaTheme="minorEastAsia" w:hAnsi="Cambria Math"/>
              <w:noProof/>
            </w:rPr>
            <m:t xml:space="preserve"> RC=2×</m:t>
          </m:r>
          <m:func>
            <m:funcPr>
              <m:ctrlPr>
                <w:rPr>
                  <w:rFonts w:ascii="Cambria Math" w:eastAsiaTheme="minorEastAsia" w:hAnsi="Cambria Math"/>
                  <w:i/>
                  <w:noProof/>
                </w:rPr>
              </m:ctrlPr>
            </m:funcPr>
            <m:fName>
              <m:r>
                <m:rPr>
                  <m:sty m:val="p"/>
                </m:rPr>
                <w:rPr>
                  <w:rFonts w:ascii="Cambria Math" w:eastAsiaTheme="minorEastAsia" w:hAnsi="Cambria Math"/>
                  <w:noProof/>
                </w:rPr>
                <m:t>ln</m:t>
              </m:r>
            </m:fName>
            <m:e>
              <m:d>
                <m:dPr>
                  <m:ctrlPr>
                    <w:rPr>
                      <w:rFonts w:ascii="Cambria Math" w:eastAsiaTheme="minorEastAsia" w:hAnsi="Cambria Math"/>
                      <w:i/>
                      <w:noProof/>
                    </w:rPr>
                  </m:ctrlPr>
                </m:dPr>
                <m:e>
                  <m:f>
                    <m:fPr>
                      <m:ctrlPr>
                        <w:rPr>
                          <w:rFonts w:ascii="Cambria Math" w:eastAsiaTheme="minorEastAsia" w:hAnsi="Cambria Math"/>
                          <w:i/>
                          <w:noProof/>
                        </w:rPr>
                      </m:ctrlPr>
                    </m:fPr>
                    <m:num>
                      <m:r>
                        <w:rPr>
                          <w:rFonts w:ascii="Cambria Math" w:eastAsiaTheme="minorEastAsia" w:hAnsi="Cambria Math"/>
                          <w:noProof/>
                        </w:rPr>
                        <m:t>0.6</m:t>
                      </m:r>
                    </m:num>
                    <m:den>
                      <m:r>
                        <w:rPr>
                          <w:rFonts w:ascii="Cambria Math" w:eastAsiaTheme="minorEastAsia" w:hAnsi="Cambria Math"/>
                          <w:noProof/>
                        </w:rPr>
                        <m:t>0.4</m:t>
                      </m:r>
                    </m:den>
                  </m:f>
                </m:e>
              </m:d>
            </m:e>
          </m:func>
          <m:r>
            <w:rPr>
              <w:rFonts w:ascii="Cambria Math" w:eastAsiaTheme="minorEastAsia" w:hAnsi="Cambria Math"/>
              <w:noProof/>
            </w:rPr>
            <m:t xml:space="preserve"> RC=0.81 RC</m:t>
          </m:r>
        </m:oMath>
      </m:oMathPara>
    </w:p>
    <w:p w14:paraId="38AA6EEF" w14:textId="715B1076" w:rsidR="00A843CF" w:rsidRDefault="00A843CF" w:rsidP="00964D9C">
      <w:pPr>
        <w:rPr>
          <w:rFonts w:eastAsiaTheme="minorEastAsia"/>
          <w:noProof/>
        </w:rPr>
      </w:pPr>
      <w:r>
        <w:rPr>
          <w:rFonts w:eastAsiaTheme="minorEastAsia"/>
          <w:noProof/>
        </w:rPr>
        <w:t xml:space="preserve">and the frequency of oscillation is given by </w:t>
      </w:r>
    </w:p>
    <w:p w14:paraId="3EDB1B1D" w14:textId="6888F46A" w:rsidR="00A843CF" w:rsidRPr="00BB1041" w:rsidRDefault="00A843CF" w:rsidP="00964D9C">
      <w:pPr>
        <w:rPr>
          <w:rFonts w:eastAsiaTheme="minorEastAsia"/>
          <w:noProof/>
        </w:rPr>
      </w:pPr>
      <m:oMathPara>
        <m:oMath>
          <m:r>
            <w:rPr>
              <w:rFonts w:ascii="Cambria Math" w:hAnsi="Cambria Math"/>
              <w:noProof/>
            </w:rPr>
            <m:t>f=</m:t>
          </m:r>
          <m:f>
            <m:fPr>
              <m:ctrlPr>
                <w:rPr>
                  <w:rFonts w:ascii="Cambria Math" w:hAnsi="Cambria Math"/>
                  <w:i/>
                  <w:noProof/>
                </w:rPr>
              </m:ctrlPr>
            </m:fPr>
            <m:num>
              <m:r>
                <w:rPr>
                  <w:rFonts w:ascii="Cambria Math" w:hAnsi="Cambria Math"/>
                  <w:noProof/>
                </w:rPr>
                <m:t>1</m:t>
              </m:r>
            </m:num>
            <m:den>
              <m:r>
                <w:rPr>
                  <w:rFonts w:ascii="Cambria Math" w:hAnsi="Cambria Math"/>
                  <w:noProof/>
                </w:rPr>
                <m:t>T</m:t>
              </m:r>
            </m:den>
          </m:f>
          <m:r>
            <w:rPr>
              <w:rFonts w:ascii="Cambria Math" w:hAnsi="Cambria Math"/>
              <w:noProof/>
            </w:rPr>
            <m:t>=</m:t>
          </m:r>
          <m:f>
            <m:fPr>
              <m:ctrlPr>
                <w:rPr>
                  <w:rFonts w:ascii="Cambria Math" w:hAnsi="Cambria Math"/>
                  <w:i/>
                  <w:noProof/>
                </w:rPr>
              </m:ctrlPr>
            </m:fPr>
            <m:num>
              <m:r>
                <w:rPr>
                  <w:rFonts w:ascii="Cambria Math" w:hAnsi="Cambria Math"/>
                  <w:noProof/>
                </w:rPr>
                <m:t>1</m:t>
              </m:r>
            </m:num>
            <m:den>
              <m:r>
                <w:rPr>
                  <w:rFonts w:ascii="Cambria Math" w:hAnsi="Cambria Math"/>
                  <w:noProof/>
                </w:rPr>
                <m:t>0.81 RC</m:t>
              </m:r>
            </m:den>
          </m:f>
        </m:oMath>
      </m:oMathPara>
    </w:p>
    <w:p w14:paraId="69158463" w14:textId="5E9B5704" w:rsidR="00BB1041" w:rsidRDefault="00BB1041" w:rsidP="00964D9C">
      <w:pPr>
        <w:rPr>
          <w:rFonts w:eastAsiaTheme="minorEastAsia"/>
          <w:noProof/>
        </w:rPr>
      </w:pPr>
    </w:p>
    <w:p w14:paraId="0140AAA5" w14:textId="6FF963E7" w:rsidR="00BB1041" w:rsidRDefault="00BB1041" w:rsidP="00964D9C">
      <w:pPr>
        <w:rPr>
          <w:rFonts w:eastAsiaTheme="minorEastAsia"/>
          <w:b/>
          <w:noProof/>
          <w:sz w:val="24"/>
        </w:rPr>
      </w:pPr>
    </w:p>
    <w:p w14:paraId="4D7A91BF" w14:textId="77777777" w:rsidR="00F1031E" w:rsidRDefault="00F1031E" w:rsidP="00964D9C">
      <w:pPr>
        <w:rPr>
          <w:rFonts w:eastAsiaTheme="minorEastAsia"/>
          <w:noProof/>
        </w:rPr>
      </w:pPr>
    </w:p>
    <w:p w14:paraId="31B19656" w14:textId="15709BB4" w:rsidR="00BB1041" w:rsidRDefault="00BB1041" w:rsidP="00964D9C">
      <w:pPr>
        <w:rPr>
          <w:rFonts w:eastAsiaTheme="minorEastAsia"/>
          <w:noProof/>
        </w:rPr>
      </w:pPr>
    </w:p>
    <w:p w14:paraId="1C120948" w14:textId="77777777" w:rsidR="00BB1041" w:rsidRDefault="00BB1041" w:rsidP="00964D9C">
      <w:pPr>
        <w:rPr>
          <w:rFonts w:eastAsiaTheme="minorEastAsia"/>
          <w:noProof/>
        </w:rPr>
      </w:pPr>
    </w:p>
    <w:p w14:paraId="7C1FD240" w14:textId="6BD1E4AC" w:rsidR="00BB1041" w:rsidRDefault="00BB1041" w:rsidP="00964D9C">
      <w:pPr>
        <w:rPr>
          <w:noProof/>
        </w:rPr>
      </w:pPr>
      <w:r w:rsidRPr="006C5CAE">
        <w:rPr>
          <w:noProof/>
          <w:sz w:val="56"/>
          <w:szCs w:val="56"/>
        </w:rPr>
        <w:drawing>
          <wp:anchor distT="0" distB="0" distL="114300" distR="114300" simplePos="0" relativeHeight="251682816" behindDoc="0" locked="0" layoutInCell="1" allowOverlap="1" wp14:anchorId="6E3E8B66" wp14:editId="7076BE10">
            <wp:simplePos x="0" y="0"/>
            <wp:positionH relativeFrom="column">
              <wp:posOffset>0</wp:posOffset>
            </wp:positionH>
            <wp:positionV relativeFrom="paragraph">
              <wp:posOffset>-635</wp:posOffset>
            </wp:positionV>
            <wp:extent cx="7310755" cy="548005"/>
            <wp:effectExtent l="0" t="0" r="4445" b="4445"/>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p>
    <w:p w14:paraId="794D477D" w14:textId="77777777" w:rsidR="00EF713D" w:rsidRPr="00EF713D" w:rsidRDefault="00EF713D" w:rsidP="00EF713D"/>
    <w:p w14:paraId="24084309" w14:textId="3BEECB9F" w:rsidR="00BB1041" w:rsidRDefault="00BB1041" w:rsidP="00BB1041">
      <w:pPr>
        <w:pStyle w:val="Title"/>
        <w:spacing w:after="240"/>
      </w:pPr>
      <w:r>
        <w:t>The Relaxation Oscillator</w:t>
      </w:r>
    </w:p>
    <w:p w14:paraId="7F28B0D8" w14:textId="407CD4C3" w:rsidR="00BB1041" w:rsidRPr="00164B6F" w:rsidRDefault="00BB1041" w:rsidP="00CC5865">
      <w:pPr>
        <w:pStyle w:val="Question"/>
        <w:spacing w:after="1560"/>
      </w:pPr>
      <w:r>
        <w:t xml:space="preserve">Use the datasheet to argue that the positive-going threshold voltage may be given by </w:t>
      </w:r>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 xml:space="preserve">≈0.6 </m:t>
        </m:r>
        <m:sSub>
          <m:sSubPr>
            <m:ctrlPr>
              <w:rPr>
                <w:rFonts w:ascii="Cambria Math" w:hAnsi="Cambria Math"/>
                <w:i/>
              </w:rPr>
            </m:ctrlPr>
          </m:sSubPr>
          <m:e>
            <m:r>
              <w:rPr>
                <w:rFonts w:ascii="Cambria Math" w:hAnsi="Cambria Math"/>
              </w:rPr>
              <m:t>V</m:t>
            </m:r>
          </m:e>
          <m:sub>
            <m:r>
              <w:rPr>
                <w:rFonts w:ascii="Cambria Math" w:hAnsi="Cambria Math"/>
              </w:rPr>
              <m:t>DD</m:t>
            </m:r>
          </m:sub>
        </m:sSub>
      </m:oMath>
      <w:r>
        <w:rPr>
          <w:rFonts w:eastAsiaTheme="minorEastAsia"/>
        </w:rPr>
        <w:t xml:space="preserve"> for power supply voltages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between 5 and 10 volts.</w:t>
      </w:r>
      <w:r w:rsidR="003F001C">
        <w:rPr>
          <w:rFonts w:eastAsiaTheme="minorEastAsia"/>
        </w:rPr>
        <w:t xml:space="preserve"> What part of the data sheet are you using?</w:t>
      </w:r>
    </w:p>
    <w:p w14:paraId="31DB9E9F" w14:textId="490C4998" w:rsidR="00F1031E" w:rsidRDefault="00BB1041" w:rsidP="00CC5865">
      <w:pPr>
        <w:pStyle w:val="Question"/>
        <w:spacing w:after="1560"/>
      </w:pPr>
      <w:r>
        <w:t xml:space="preserve">Use the datasheet to argue that the negative-going threshold voltage may be given by </w:t>
      </w:r>
      <m:oMath>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 xml:space="preserve">≈0.4 </m:t>
        </m:r>
        <m:sSub>
          <m:sSubPr>
            <m:ctrlPr>
              <w:rPr>
                <w:rFonts w:ascii="Cambria Math" w:hAnsi="Cambria Math"/>
                <w:i/>
              </w:rPr>
            </m:ctrlPr>
          </m:sSubPr>
          <m:e>
            <m:r>
              <w:rPr>
                <w:rFonts w:ascii="Cambria Math" w:hAnsi="Cambria Math"/>
              </w:rPr>
              <m:t>V</m:t>
            </m:r>
          </m:e>
          <m:sub>
            <m:r>
              <w:rPr>
                <w:rFonts w:ascii="Cambria Math" w:hAnsi="Cambria Math"/>
              </w:rPr>
              <m:t>DD</m:t>
            </m:r>
          </m:sub>
        </m:sSub>
      </m:oMath>
      <w:r>
        <w:rPr>
          <w:rFonts w:eastAsiaTheme="minorEastAsia"/>
        </w:rPr>
        <w:t xml:space="preserve"> for power supply voltages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DD</m:t>
            </m:r>
          </m:sub>
        </m:sSub>
      </m:oMath>
      <w:r>
        <w:rPr>
          <w:rFonts w:eastAsiaTheme="minorEastAsia"/>
        </w:rPr>
        <w:t xml:space="preserve"> between 5 and 10 volts.</w:t>
      </w:r>
      <w:r w:rsidR="003F001C" w:rsidRPr="003F001C">
        <w:rPr>
          <w:rFonts w:eastAsiaTheme="minorEastAsia"/>
        </w:rPr>
        <w:t xml:space="preserve"> </w:t>
      </w:r>
      <w:r w:rsidR="003F001C">
        <w:rPr>
          <w:rFonts w:eastAsiaTheme="minorEastAsia"/>
        </w:rPr>
        <w:t>What part of the data sheet are you using?</w:t>
      </w:r>
    </w:p>
    <w:p w14:paraId="2F3DF21A" w14:textId="1389EB06" w:rsidR="00F1031E" w:rsidRPr="00CC5865" w:rsidRDefault="00F1031E" w:rsidP="00CC5865">
      <w:pPr>
        <w:pStyle w:val="Question"/>
        <w:spacing w:after="1560"/>
      </w:pPr>
      <w:r>
        <w:t>S</w:t>
      </w:r>
      <w:r w:rsidRPr="00F1031E">
        <w:t>et up your own laboratory experiment</w:t>
      </w:r>
      <w:r w:rsidR="0016714A">
        <w:t xml:space="preserve"> on the Schmitt trigger</w:t>
      </w:r>
      <w:r w:rsidRPr="00F1031E">
        <w:t xml:space="preserve"> to improve the approximations </w:t>
      </w:r>
      <m:oMath>
        <m:sSub>
          <m:sSubPr>
            <m:ctrlPr>
              <w:rPr>
                <w:rFonts w:ascii="Cambria Math" w:hAnsi="Cambria Math"/>
                <w:i/>
              </w:rPr>
            </m:ctrlPr>
          </m:sSubPr>
          <m:e>
            <m:r>
              <w:rPr>
                <w:rFonts w:ascii="Cambria Math" w:hAnsi="Cambria Math"/>
              </w:rPr>
              <m:t>V</m:t>
            </m:r>
          </m:e>
          <m:sub>
            <m:r>
              <w:rPr>
                <w:rFonts w:ascii="Cambria Math" w:hAnsi="Cambria Math"/>
              </w:rPr>
              <m:t>p</m:t>
            </m:r>
          </m:sub>
        </m:sSub>
        <m:r>
          <w:rPr>
            <w:rFonts w:ascii="Cambria Math" w:hAnsi="Cambria Math"/>
          </w:rPr>
          <m:t xml:space="preserve">≈0.6 </m:t>
        </m:r>
        <m:sSub>
          <m:sSubPr>
            <m:ctrlPr>
              <w:rPr>
                <w:rFonts w:ascii="Cambria Math" w:hAnsi="Cambria Math"/>
                <w:i/>
              </w:rPr>
            </m:ctrlPr>
          </m:sSubPr>
          <m:e>
            <m:r>
              <w:rPr>
                <w:rFonts w:ascii="Cambria Math" w:hAnsi="Cambria Math"/>
              </w:rPr>
              <m:t>V</m:t>
            </m:r>
          </m:e>
          <m:sub>
            <m:r>
              <w:rPr>
                <w:rFonts w:ascii="Cambria Math" w:hAnsi="Cambria Math"/>
              </w:rPr>
              <m:t>DD</m:t>
            </m:r>
          </m:sub>
        </m:sSub>
        <m:r>
          <w:rPr>
            <w:rFonts w:ascii="Cambria Math" w:hAnsi="Cambria Math"/>
          </w:rPr>
          <m:t xml:space="preserve"> </m:t>
        </m:r>
        <m:r>
          <m:rPr>
            <m:sty m:val="p"/>
          </m:rPr>
          <w:rPr>
            <w:rFonts w:ascii="Cambria Math" w:hAnsi="Cambria Math"/>
          </w:rPr>
          <m:t>and</m:t>
        </m:r>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 xml:space="preserve">≈0.4 </m:t>
        </m:r>
        <m:sSub>
          <m:sSubPr>
            <m:ctrlPr>
              <w:rPr>
                <w:rFonts w:ascii="Cambria Math" w:hAnsi="Cambria Math"/>
                <w:i/>
              </w:rPr>
            </m:ctrlPr>
          </m:sSubPr>
          <m:e>
            <m:r>
              <w:rPr>
                <w:rFonts w:ascii="Cambria Math" w:hAnsi="Cambria Math"/>
              </w:rPr>
              <m:t>V</m:t>
            </m:r>
          </m:e>
          <m:sub>
            <m:r>
              <w:rPr>
                <w:rFonts w:ascii="Cambria Math" w:hAnsi="Cambria Math"/>
              </w:rPr>
              <m:t>DD</m:t>
            </m:r>
          </m:sub>
        </m:sSub>
      </m:oMath>
      <w:r w:rsidRPr="00F1031E">
        <w:t>.</w:t>
      </w:r>
      <w:r w:rsidR="0016714A">
        <w:t xml:space="preserve"> Describe your experiment using circuit schematics and explain how you found </w:t>
      </w:r>
      <m:oMath>
        <m:sSub>
          <m:sSubPr>
            <m:ctrlPr>
              <w:rPr>
                <w:rFonts w:ascii="Cambria Math" w:hAnsi="Cambria Math"/>
                <w:i/>
              </w:rPr>
            </m:ctrlPr>
          </m:sSubPr>
          <m:e>
            <m:r>
              <w:rPr>
                <w:rFonts w:ascii="Cambria Math" w:hAnsi="Cambria Math"/>
              </w:rPr>
              <m:t>V</m:t>
            </m:r>
          </m:e>
          <m:sub>
            <m:r>
              <w:rPr>
                <w:rFonts w:ascii="Cambria Math" w:hAnsi="Cambria Math"/>
              </w:rPr>
              <m:t>p</m:t>
            </m:r>
          </m:sub>
        </m:sSub>
      </m:oMath>
      <w:r w:rsidR="0016714A">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oMath>
      <w:r w:rsidR="0016714A">
        <w:rPr>
          <w:rFonts w:eastAsiaTheme="minorEastAsia"/>
        </w:rPr>
        <w:t>. Hint</w:t>
      </w:r>
      <w:r w:rsidR="00CC5865">
        <w:rPr>
          <w:rFonts w:eastAsiaTheme="minorEastAsia"/>
        </w:rPr>
        <w:t>:</w:t>
      </w:r>
      <w:r w:rsidR="0016714A">
        <w:rPr>
          <w:rFonts w:eastAsiaTheme="minorEastAsia"/>
        </w:rPr>
        <w:t xml:space="preserve"> you will need a powered Schmitt trigger, a potentiometer, and the M2k.</w:t>
      </w:r>
    </w:p>
    <w:p w14:paraId="7F454173" w14:textId="77777777" w:rsidR="00CC5865" w:rsidRDefault="00CC5865" w:rsidP="00CC5865">
      <w:pPr>
        <w:pStyle w:val="ListParagraph"/>
      </w:pPr>
    </w:p>
    <w:p w14:paraId="36E07EBA" w14:textId="7E175AC2" w:rsidR="007C11DF" w:rsidRDefault="00CC5865" w:rsidP="00CC5865">
      <w:pPr>
        <w:pStyle w:val="Question"/>
        <w:spacing w:after="100" w:afterAutospacing="1"/>
      </w:pPr>
      <w:r>
        <w:lastRenderedPageBreak/>
        <w:t>B</w:t>
      </w:r>
      <w:r>
        <w:t xml:space="preserve">uild </w:t>
      </w:r>
      <w:r>
        <w:t>the oscillator</w:t>
      </w:r>
      <w:r>
        <w:t xml:space="preserve"> shown in the schematic below. Capture a screenshot of the oscilloscope view of the voltage across the capacitor (</w:t>
      </w:r>
      <w:r w:rsidR="007C11DF">
        <w:t>like</w:t>
      </w:r>
      <w:r>
        <w:t xml:space="preserve"> Figure 5, to include in this report)</w:t>
      </w:r>
      <w:r w:rsidR="007C11DF">
        <w:t>.</w:t>
      </w:r>
    </w:p>
    <w:p w14:paraId="5D6A6DCD" w14:textId="649492CD" w:rsidR="007C11DF" w:rsidRDefault="007C11DF" w:rsidP="007C11DF">
      <w:pPr>
        <w:pStyle w:val="ListParagraph"/>
      </w:pPr>
      <w:r>
        <w:rPr>
          <w:noProof/>
        </w:rPr>
        <w:drawing>
          <wp:inline distT="0" distB="0" distL="0" distR="0" wp14:anchorId="32D0BF61" wp14:editId="0D4ABE37">
            <wp:extent cx="1371600" cy="1670050"/>
            <wp:effectExtent l="0" t="0" r="0" b="635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670050"/>
                    </a:xfrm>
                    <a:prstGeom prst="rect">
                      <a:avLst/>
                    </a:prstGeom>
                    <a:noFill/>
                    <a:ln>
                      <a:noFill/>
                    </a:ln>
                  </pic:spPr>
                </pic:pic>
              </a:graphicData>
            </a:graphic>
          </wp:inline>
        </w:drawing>
      </w:r>
    </w:p>
    <w:p w14:paraId="1EECD370" w14:textId="74808C0B" w:rsidR="00CC5865" w:rsidRDefault="007C11DF" w:rsidP="00CC5865">
      <w:pPr>
        <w:pStyle w:val="Question"/>
        <w:spacing w:after="100" w:afterAutospacing="1"/>
      </w:pPr>
      <w:r>
        <w:t>From your oscilloscope measurement, record</w:t>
      </w:r>
      <w:r w:rsidR="00CC5865">
        <w:t xml:space="preserve"> the capacitor’s highest and lowest voltage values. Compare them to your values of </w:t>
      </w:r>
      <m:oMath>
        <m:sSub>
          <m:sSubPr>
            <m:ctrlPr>
              <w:rPr>
                <w:rFonts w:ascii="Cambria Math" w:hAnsi="Cambria Math"/>
                <w:i/>
              </w:rPr>
            </m:ctrlPr>
          </m:sSubPr>
          <m:e>
            <m:r>
              <w:rPr>
                <w:rFonts w:ascii="Cambria Math" w:hAnsi="Cambria Math"/>
              </w:rPr>
              <m:t>V</m:t>
            </m:r>
          </m:e>
          <m:sub>
            <m:r>
              <w:rPr>
                <w:rFonts w:ascii="Cambria Math" w:hAnsi="Cambria Math"/>
              </w:rPr>
              <m:t>n</m:t>
            </m:r>
          </m:sub>
        </m:sSub>
      </m:oMath>
      <w:r w:rsidR="00CC586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p</m:t>
            </m:r>
          </m:sub>
        </m:sSub>
      </m:oMath>
      <w:r w:rsidR="00CC5865">
        <w:rPr>
          <w:rFonts w:eastAsiaTheme="minorEastAsia"/>
        </w:rPr>
        <w:t xml:space="preserve"> in the previous question and explain why they should be the same.</w:t>
      </w:r>
    </w:p>
    <w:p w14:paraId="6226A2ED" w14:textId="25835B7C" w:rsidR="00CC5865" w:rsidRDefault="00CC5865" w:rsidP="00CC5865">
      <w:pPr>
        <w:pStyle w:val="Question"/>
        <w:numPr>
          <w:ilvl w:val="0"/>
          <w:numId w:val="0"/>
        </w:numPr>
        <w:spacing w:before="100" w:beforeAutospacing="1" w:after="100" w:afterAutospacing="1"/>
      </w:pPr>
    </w:p>
    <w:p w14:paraId="2993F247" w14:textId="6A98B3CF" w:rsidR="00CC5865" w:rsidRDefault="00CC5865" w:rsidP="00CC5865">
      <w:pPr>
        <w:pStyle w:val="Question"/>
        <w:spacing w:after="1080"/>
      </w:pPr>
      <w:r>
        <w:t xml:space="preserve">Does the </w:t>
      </w:r>
      <w:r w:rsidR="007C11DF">
        <w:t>equation-predicted frequency</w:t>
      </w:r>
      <w:r>
        <w:t xml:space="preserve"> match </w:t>
      </w:r>
      <w:r w:rsidR="007C11DF">
        <w:t>the frequency</w:t>
      </w:r>
      <w:r>
        <w:t xml:space="preserve"> you found </w:t>
      </w:r>
      <w:r>
        <w:t>in the circuit above</w:t>
      </w:r>
      <w:r>
        <w:t>? Discuss any reasons there may be deviations.</w:t>
      </w:r>
    </w:p>
    <w:p w14:paraId="23CFE65E" w14:textId="77777777" w:rsidR="00CC5865" w:rsidRDefault="00CC5865" w:rsidP="00CC5865">
      <w:pPr>
        <w:pStyle w:val="Question"/>
        <w:numPr>
          <w:ilvl w:val="0"/>
          <w:numId w:val="0"/>
        </w:numPr>
        <w:spacing w:before="100" w:beforeAutospacing="1" w:after="100" w:afterAutospacing="1"/>
      </w:pPr>
    </w:p>
    <w:sectPr w:rsidR="00CC5865" w:rsidSect="009F50C1">
      <w:headerReference w:type="default" r:id="rId20"/>
      <w:pgSz w:w="15840" w:h="12240" w:orient="landscape" w:code="1"/>
      <w:pgMar w:top="1440" w:right="3600" w:bottom="72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9064" w14:textId="77777777" w:rsidR="004A20D3" w:rsidRDefault="004A20D3" w:rsidP="00D83C2A">
      <w:pPr>
        <w:spacing w:after="0" w:line="240" w:lineRule="auto"/>
      </w:pPr>
      <w:r>
        <w:separator/>
      </w:r>
    </w:p>
  </w:endnote>
  <w:endnote w:type="continuationSeparator" w:id="0">
    <w:p w14:paraId="652EF33B" w14:textId="77777777" w:rsidR="004A20D3" w:rsidRDefault="004A20D3"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3CBF7" w14:textId="77777777" w:rsidR="004A20D3" w:rsidRDefault="004A20D3" w:rsidP="00D83C2A">
      <w:pPr>
        <w:spacing w:after="0" w:line="240" w:lineRule="auto"/>
      </w:pPr>
      <w:r>
        <w:separator/>
      </w:r>
    </w:p>
  </w:footnote>
  <w:footnote w:type="continuationSeparator" w:id="0">
    <w:p w14:paraId="5879B60D" w14:textId="77777777" w:rsidR="004A20D3" w:rsidRDefault="004A20D3"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E5541A" w:rsidRDefault="00E5541A"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29"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E5541A" w:rsidRPr="00CE3DAB" w:rsidRDefault="00E5541A"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94A6881"/>
    <w:multiLevelType w:val="hybridMultilevel"/>
    <w:tmpl w:val="E574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404C1"/>
    <w:multiLevelType w:val="hybridMultilevel"/>
    <w:tmpl w:val="02608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2BD5245"/>
    <w:multiLevelType w:val="hybridMultilevel"/>
    <w:tmpl w:val="EDC2E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DF1"/>
    <w:multiLevelType w:val="hybridMultilevel"/>
    <w:tmpl w:val="87462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E34F5"/>
    <w:multiLevelType w:val="hybridMultilevel"/>
    <w:tmpl w:val="CB94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30002"/>
    <w:multiLevelType w:val="hybridMultilevel"/>
    <w:tmpl w:val="4B6CCD08"/>
    <w:lvl w:ilvl="0" w:tplc="4BA0BE08">
      <w:start w:val="1"/>
      <w:numFmt w:val="decimal"/>
      <w:pStyle w:val="Question"/>
      <w:lvlText w:val="Question %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74616BE9"/>
    <w:multiLevelType w:val="hybridMultilevel"/>
    <w:tmpl w:val="8B42F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F6573"/>
    <w:multiLevelType w:val="hybridMultilevel"/>
    <w:tmpl w:val="616AB3E4"/>
    <w:lvl w:ilvl="0" w:tplc="2B2A7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7"/>
  </w:num>
  <w:num w:numId="3">
    <w:abstractNumId w:val="26"/>
  </w:num>
  <w:num w:numId="4">
    <w:abstractNumId w:val="22"/>
  </w:num>
  <w:num w:numId="5">
    <w:abstractNumId w:val="21"/>
  </w:num>
  <w:num w:numId="6">
    <w:abstractNumId w:val="2"/>
  </w:num>
  <w:num w:numId="7">
    <w:abstractNumId w:val="11"/>
  </w:num>
  <w:num w:numId="8">
    <w:abstractNumId w:val="1"/>
  </w:num>
  <w:num w:numId="9">
    <w:abstractNumId w:val="13"/>
  </w:num>
  <w:num w:numId="10">
    <w:abstractNumId w:val="10"/>
  </w:num>
  <w:num w:numId="11">
    <w:abstractNumId w:val="25"/>
  </w:num>
  <w:num w:numId="12">
    <w:abstractNumId w:val="19"/>
  </w:num>
  <w:num w:numId="13">
    <w:abstractNumId w:val="5"/>
  </w:num>
  <w:num w:numId="14">
    <w:abstractNumId w:val="4"/>
  </w:num>
  <w:num w:numId="15">
    <w:abstractNumId w:val="6"/>
  </w:num>
  <w:num w:numId="16">
    <w:abstractNumId w:val="3"/>
  </w:num>
  <w:num w:numId="17">
    <w:abstractNumId w:val="16"/>
  </w:num>
  <w:num w:numId="18">
    <w:abstractNumId w:val="14"/>
  </w:num>
  <w:num w:numId="19">
    <w:abstractNumId w:val="7"/>
  </w:num>
  <w:num w:numId="20">
    <w:abstractNumId w:val="20"/>
  </w:num>
  <w:num w:numId="21">
    <w:abstractNumId w:val="8"/>
  </w:num>
  <w:num w:numId="22">
    <w:abstractNumId w:val="24"/>
  </w:num>
  <w:num w:numId="23">
    <w:abstractNumId w:val="12"/>
  </w:num>
  <w:num w:numId="24">
    <w:abstractNumId w:val="15"/>
  </w:num>
  <w:num w:numId="25">
    <w:abstractNumId w:val="9"/>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13D9B"/>
    <w:rsid w:val="000142A2"/>
    <w:rsid w:val="0001679D"/>
    <w:rsid w:val="00016B60"/>
    <w:rsid w:val="00020576"/>
    <w:rsid w:val="00022691"/>
    <w:rsid w:val="00030110"/>
    <w:rsid w:val="000306EA"/>
    <w:rsid w:val="00030D51"/>
    <w:rsid w:val="00031C7C"/>
    <w:rsid w:val="00035D7C"/>
    <w:rsid w:val="000362DC"/>
    <w:rsid w:val="00040060"/>
    <w:rsid w:val="00040597"/>
    <w:rsid w:val="00040EB1"/>
    <w:rsid w:val="0004221A"/>
    <w:rsid w:val="00047556"/>
    <w:rsid w:val="00054DC9"/>
    <w:rsid w:val="00061B55"/>
    <w:rsid w:val="000661C9"/>
    <w:rsid w:val="00071C05"/>
    <w:rsid w:val="000727B1"/>
    <w:rsid w:val="00076B0D"/>
    <w:rsid w:val="0008190C"/>
    <w:rsid w:val="00082611"/>
    <w:rsid w:val="000919AB"/>
    <w:rsid w:val="00096C20"/>
    <w:rsid w:val="000A3DA8"/>
    <w:rsid w:val="000B4FBB"/>
    <w:rsid w:val="000B5C6A"/>
    <w:rsid w:val="000B7C57"/>
    <w:rsid w:val="000E3A4C"/>
    <w:rsid w:val="000E5309"/>
    <w:rsid w:val="000E5F87"/>
    <w:rsid w:val="000E60CF"/>
    <w:rsid w:val="000E63F3"/>
    <w:rsid w:val="000F01D1"/>
    <w:rsid w:val="000F545A"/>
    <w:rsid w:val="000F7355"/>
    <w:rsid w:val="0010182F"/>
    <w:rsid w:val="00105D8D"/>
    <w:rsid w:val="001102D4"/>
    <w:rsid w:val="001132F4"/>
    <w:rsid w:val="00116FBD"/>
    <w:rsid w:val="00120120"/>
    <w:rsid w:val="001227DB"/>
    <w:rsid w:val="0012617C"/>
    <w:rsid w:val="0012761A"/>
    <w:rsid w:val="00135BD5"/>
    <w:rsid w:val="00140D44"/>
    <w:rsid w:val="00141799"/>
    <w:rsid w:val="00142A90"/>
    <w:rsid w:val="00145290"/>
    <w:rsid w:val="00147D2D"/>
    <w:rsid w:val="00151697"/>
    <w:rsid w:val="00155C55"/>
    <w:rsid w:val="001613AB"/>
    <w:rsid w:val="00163866"/>
    <w:rsid w:val="00164845"/>
    <w:rsid w:val="00164B6F"/>
    <w:rsid w:val="0016714A"/>
    <w:rsid w:val="00170AFF"/>
    <w:rsid w:val="00170BBF"/>
    <w:rsid w:val="00172117"/>
    <w:rsid w:val="001809C5"/>
    <w:rsid w:val="0018196E"/>
    <w:rsid w:val="00184DCD"/>
    <w:rsid w:val="00185DD2"/>
    <w:rsid w:val="001903CC"/>
    <w:rsid w:val="00196093"/>
    <w:rsid w:val="001A0423"/>
    <w:rsid w:val="001A1084"/>
    <w:rsid w:val="001A3BDD"/>
    <w:rsid w:val="001B4F91"/>
    <w:rsid w:val="001C1C3C"/>
    <w:rsid w:val="001C4D54"/>
    <w:rsid w:val="001D2B80"/>
    <w:rsid w:val="001D7494"/>
    <w:rsid w:val="001D7E40"/>
    <w:rsid w:val="001E6558"/>
    <w:rsid w:val="00200734"/>
    <w:rsid w:val="002009BF"/>
    <w:rsid w:val="00202D1A"/>
    <w:rsid w:val="002064FE"/>
    <w:rsid w:val="002075B6"/>
    <w:rsid w:val="00207BD3"/>
    <w:rsid w:val="00210155"/>
    <w:rsid w:val="002131BA"/>
    <w:rsid w:val="00214876"/>
    <w:rsid w:val="002159DC"/>
    <w:rsid w:val="00215F1A"/>
    <w:rsid w:val="00230B74"/>
    <w:rsid w:val="002332ED"/>
    <w:rsid w:val="0023613F"/>
    <w:rsid w:val="00240EB6"/>
    <w:rsid w:val="0024419E"/>
    <w:rsid w:val="00245E36"/>
    <w:rsid w:val="002601CB"/>
    <w:rsid w:val="002654C0"/>
    <w:rsid w:val="0027569E"/>
    <w:rsid w:val="00277568"/>
    <w:rsid w:val="0027761B"/>
    <w:rsid w:val="002837D2"/>
    <w:rsid w:val="0028462D"/>
    <w:rsid w:val="00285E21"/>
    <w:rsid w:val="00286129"/>
    <w:rsid w:val="00292093"/>
    <w:rsid w:val="0029631D"/>
    <w:rsid w:val="00296384"/>
    <w:rsid w:val="002A0F46"/>
    <w:rsid w:val="002A2D21"/>
    <w:rsid w:val="002B2450"/>
    <w:rsid w:val="002B2F9D"/>
    <w:rsid w:val="002C0EC1"/>
    <w:rsid w:val="002C45AD"/>
    <w:rsid w:val="002D039B"/>
    <w:rsid w:val="002D23C4"/>
    <w:rsid w:val="002D74B9"/>
    <w:rsid w:val="002E632A"/>
    <w:rsid w:val="002E6DDD"/>
    <w:rsid w:val="002E7091"/>
    <w:rsid w:val="002E771D"/>
    <w:rsid w:val="002F2865"/>
    <w:rsid w:val="002F56CC"/>
    <w:rsid w:val="00304F53"/>
    <w:rsid w:val="00305415"/>
    <w:rsid w:val="0030546B"/>
    <w:rsid w:val="00305538"/>
    <w:rsid w:val="003116DA"/>
    <w:rsid w:val="00315CB9"/>
    <w:rsid w:val="00317A8B"/>
    <w:rsid w:val="00320930"/>
    <w:rsid w:val="0032480F"/>
    <w:rsid w:val="00324E9C"/>
    <w:rsid w:val="00326D23"/>
    <w:rsid w:val="00341263"/>
    <w:rsid w:val="003431DC"/>
    <w:rsid w:val="00351688"/>
    <w:rsid w:val="00355293"/>
    <w:rsid w:val="00357935"/>
    <w:rsid w:val="00361C78"/>
    <w:rsid w:val="0037215F"/>
    <w:rsid w:val="00376544"/>
    <w:rsid w:val="00384D08"/>
    <w:rsid w:val="0038557B"/>
    <w:rsid w:val="00386A44"/>
    <w:rsid w:val="00387ED9"/>
    <w:rsid w:val="003947B5"/>
    <w:rsid w:val="00396749"/>
    <w:rsid w:val="003A0722"/>
    <w:rsid w:val="003A58B9"/>
    <w:rsid w:val="003B0E83"/>
    <w:rsid w:val="003C0D44"/>
    <w:rsid w:val="003C51E3"/>
    <w:rsid w:val="003C6107"/>
    <w:rsid w:val="003C70A7"/>
    <w:rsid w:val="003D2758"/>
    <w:rsid w:val="003D7BCF"/>
    <w:rsid w:val="003E34A8"/>
    <w:rsid w:val="003F001C"/>
    <w:rsid w:val="003F26B4"/>
    <w:rsid w:val="003F33EF"/>
    <w:rsid w:val="003F61E2"/>
    <w:rsid w:val="004057E2"/>
    <w:rsid w:val="004065B0"/>
    <w:rsid w:val="00421A90"/>
    <w:rsid w:val="00421C5E"/>
    <w:rsid w:val="00422FD3"/>
    <w:rsid w:val="004275A1"/>
    <w:rsid w:val="00430DDE"/>
    <w:rsid w:val="004376A0"/>
    <w:rsid w:val="00452E93"/>
    <w:rsid w:val="0045345E"/>
    <w:rsid w:val="00453B8D"/>
    <w:rsid w:val="004563FC"/>
    <w:rsid w:val="00476F29"/>
    <w:rsid w:val="0048279D"/>
    <w:rsid w:val="00482C3F"/>
    <w:rsid w:val="00495759"/>
    <w:rsid w:val="00495C35"/>
    <w:rsid w:val="00495EE1"/>
    <w:rsid w:val="004A201A"/>
    <w:rsid w:val="004A20D3"/>
    <w:rsid w:val="004A2DE9"/>
    <w:rsid w:val="004A4D4E"/>
    <w:rsid w:val="004A5704"/>
    <w:rsid w:val="004B5E40"/>
    <w:rsid w:val="004B6877"/>
    <w:rsid w:val="004C3274"/>
    <w:rsid w:val="004D0F5B"/>
    <w:rsid w:val="004D7CB8"/>
    <w:rsid w:val="004E0FF1"/>
    <w:rsid w:val="004F197E"/>
    <w:rsid w:val="004F1D22"/>
    <w:rsid w:val="004F619D"/>
    <w:rsid w:val="004F7DB2"/>
    <w:rsid w:val="0050113F"/>
    <w:rsid w:val="005065D7"/>
    <w:rsid w:val="005078C9"/>
    <w:rsid w:val="00511B1A"/>
    <w:rsid w:val="00526960"/>
    <w:rsid w:val="00526A26"/>
    <w:rsid w:val="00543145"/>
    <w:rsid w:val="00552F54"/>
    <w:rsid w:val="00555D8C"/>
    <w:rsid w:val="00561ADC"/>
    <w:rsid w:val="00566D07"/>
    <w:rsid w:val="00567C44"/>
    <w:rsid w:val="00576F16"/>
    <w:rsid w:val="00583914"/>
    <w:rsid w:val="005856C4"/>
    <w:rsid w:val="00585C62"/>
    <w:rsid w:val="00593085"/>
    <w:rsid w:val="00593306"/>
    <w:rsid w:val="00593C6F"/>
    <w:rsid w:val="00595217"/>
    <w:rsid w:val="00596981"/>
    <w:rsid w:val="00596B06"/>
    <w:rsid w:val="005A180F"/>
    <w:rsid w:val="005B2EA3"/>
    <w:rsid w:val="005B39B3"/>
    <w:rsid w:val="005B4604"/>
    <w:rsid w:val="005C0D2E"/>
    <w:rsid w:val="005D2363"/>
    <w:rsid w:val="005D4188"/>
    <w:rsid w:val="005D763B"/>
    <w:rsid w:val="005F2F6A"/>
    <w:rsid w:val="005F3102"/>
    <w:rsid w:val="006029ED"/>
    <w:rsid w:val="00610926"/>
    <w:rsid w:val="00611F06"/>
    <w:rsid w:val="006122C8"/>
    <w:rsid w:val="00612A60"/>
    <w:rsid w:val="00612DA6"/>
    <w:rsid w:val="00613D19"/>
    <w:rsid w:val="00616A79"/>
    <w:rsid w:val="006174B9"/>
    <w:rsid w:val="006255AB"/>
    <w:rsid w:val="0063687D"/>
    <w:rsid w:val="00636F04"/>
    <w:rsid w:val="00636F64"/>
    <w:rsid w:val="006522F2"/>
    <w:rsid w:val="006526A2"/>
    <w:rsid w:val="00662FAC"/>
    <w:rsid w:val="006653B0"/>
    <w:rsid w:val="00672FF4"/>
    <w:rsid w:val="00677BF8"/>
    <w:rsid w:val="006804CF"/>
    <w:rsid w:val="00682CB3"/>
    <w:rsid w:val="00683440"/>
    <w:rsid w:val="00684E57"/>
    <w:rsid w:val="006867B2"/>
    <w:rsid w:val="006951D5"/>
    <w:rsid w:val="006A286A"/>
    <w:rsid w:val="006A6D99"/>
    <w:rsid w:val="006A7B17"/>
    <w:rsid w:val="006B1333"/>
    <w:rsid w:val="006B4525"/>
    <w:rsid w:val="006D33D7"/>
    <w:rsid w:val="006E502C"/>
    <w:rsid w:val="006E534D"/>
    <w:rsid w:val="006E791D"/>
    <w:rsid w:val="006F4075"/>
    <w:rsid w:val="006F4BA3"/>
    <w:rsid w:val="007017AF"/>
    <w:rsid w:val="007024CF"/>
    <w:rsid w:val="007059E3"/>
    <w:rsid w:val="00707902"/>
    <w:rsid w:val="00710099"/>
    <w:rsid w:val="00710144"/>
    <w:rsid w:val="0071229B"/>
    <w:rsid w:val="00712BE6"/>
    <w:rsid w:val="007139CF"/>
    <w:rsid w:val="00720342"/>
    <w:rsid w:val="007236A9"/>
    <w:rsid w:val="00727C53"/>
    <w:rsid w:val="00732114"/>
    <w:rsid w:val="0074016F"/>
    <w:rsid w:val="0074502C"/>
    <w:rsid w:val="00747566"/>
    <w:rsid w:val="0075184E"/>
    <w:rsid w:val="007554E4"/>
    <w:rsid w:val="00760E35"/>
    <w:rsid w:val="00763019"/>
    <w:rsid w:val="00771E80"/>
    <w:rsid w:val="0077263B"/>
    <w:rsid w:val="00772814"/>
    <w:rsid w:val="0078073F"/>
    <w:rsid w:val="00783936"/>
    <w:rsid w:val="0078441A"/>
    <w:rsid w:val="00787C6E"/>
    <w:rsid w:val="0079123A"/>
    <w:rsid w:val="0079599F"/>
    <w:rsid w:val="007963A0"/>
    <w:rsid w:val="007B05D8"/>
    <w:rsid w:val="007B7B63"/>
    <w:rsid w:val="007C11DF"/>
    <w:rsid w:val="007C330D"/>
    <w:rsid w:val="007D0C61"/>
    <w:rsid w:val="007D0C81"/>
    <w:rsid w:val="007D3943"/>
    <w:rsid w:val="007D3EE1"/>
    <w:rsid w:val="007D4A7C"/>
    <w:rsid w:val="007D53F5"/>
    <w:rsid w:val="007E29C1"/>
    <w:rsid w:val="007E4558"/>
    <w:rsid w:val="007F3433"/>
    <w:rsid w:val="007F5333"/>
    <w:rsid w:val="007F5C3D"/>
    <w:rsid w:val="007F7BEC"/>
    <w:rsid w:val="00803236"/>
    <w:rsid w:val="00806708"/>
    <w:rsid w:val="008119F4"/>
    <w:rsid w:val="00812AA0"/>
    <w:rsid w:val="00814F30"/>
    <w:rsid w:val="008179D3"/>
    <w:rsid w:val="00821525"/>
    <w:rsid w:val="00827272"/>
    <w:rsid w:val="0083036B"/>
    <w:rsid w:val="008326AC"/>
    <w:rsid w:val="00837DEE"/>
    <w:rsid w:val="00851AE4"/>
    <w:rsid w:val="00856936"/>
    <w:rsid w:val="00862CB8"/>
    <w:rsid w:val="00862FEE"/>
    <w:rsid w:val="00870AEB"/>
    <w:rsid w:val="00871A94"/>
    <w:rsid w:val="00872838"/>
    <w:rsid w:val="00876CF6"/>
    <w:rsid w:val="008771D1"/>
    <w:rsid w:val="00877B0E"/>
    <w:rsid w:val="00886337"/>
    <w:rsid w:val="008903A6"/>
    <w:rsid w:val="008A39D6"/>
    <w:rsid w:val="008B15D7"/>
    <w:rsid w:val="008B618F"/>
    <w:rsid w:val="008B647E"/>
    <w:rsid w:val="008B7B9D"/>
    <w:rsid w:val="008C4C68"/>
    <w:rsid w:val="008D1B2F"/>
    <w:rsid w:val="008D3D3F"/>
    <w:rsid w:val="008D4D0D"/>
    <w:rsid w:val="008D52EB"/>
    <w:rsid w:val="008D64F2"/>
    <w:rsid w:val="008D7003"/>
    <w:rsid w:val="008E5940"/>
    <w:rsid w:val="008F059B"/>
    <w:rsid w:val="008F24C8"/>
    <w:rsid w:val="008F38D3"/>
    <w:rsid w:val="008F5923"/>
    <w:rsid w:val="008F60B0"/>
    <w:rsid w:val="0090050F"/>
    <w:rsid w:val="00901A3C"/>
    <w:rsid w:val="00903A63"/>
    <w:rsid w:val="00904007"/>
    <w:rsid w:val="00906B17"/>
    <w:rsid w:val="009125C4"/>
    <w:rsid w:val="009126A1"/>
    <w:rsid w:val="00913F46"/>
    <w:rsid w:val="009203DF"/>
    <w:rsid w:val="009252E2"/>
    <w:rsid w:val="009272C9"/>
    <w:rsid w:val="0093315B"/>
    <w:rsid w:val="009348C2"/>
    <w:rsid w:val="00937589"/>
    <w:rsid w:val="00942D50"/>
    <w:rsid w:val="00951160"/>
    <w:rsid w:val="0095451F"/>
    <w:rsid w:val="00957B74"/>
    <w:rsid w:val="00960E45"/>
    <w:rsid w:val="00964D9C"/>
    <w:rsid w:val="009716B5"/>
    <w:rsid w:val="009717D5"/>
    <w:rsid w:val="0097221D"/>
    <w:rsid w:val="00975552"/>
    <w:rsid w:val="00977495"/>
    <w:rsid w:val="00981490"/>
    <w:rsid w:val="00985B62"/>
    <w:rsid w:val="0098619C"/>
    <w:rsid w:val="00986BDC"/>
    <w:rsid w:val="00986C68"/>
    <w:rsid w:val="00991A63"/>
    <w:rsid w:val="009A02FF"/>
    <w:rsid w:val="009A6CFD"/>
    <w:rsid w:val="009B203D"/>
    <w:rsid w:val="009B3EAA"/>
    <w:rsid w:val="009C2936"/>
    <w:rsid w:val="009D3816"/>
    <w:rsid w:val="009E1B53"/>
    <w:rsid w:val="009E2A81"/>
    <w:rsid w:val="009F3FC8"/>
    <w:rsid w:val="009F50C1"/>
    <w:rsid w:val="009F6BDB"/>
    <w:rsid w:val="00A00626"/>
    <w:rsid w:val="00A01929"/>
    <w:rsid w:val="00A058DA"/>
    <w:rsid w:val="00A07971"/>
    <w:rsid w:val="00A07AA1"/>
    <w:rsid w:val="00A10C9E"/>
    <w:rsid w:val="00A20752"/>
    <w:rsid w:val="00A4029E"/>
    <w:rsid w:val="00A410B7"/>
    <w:rsid w:val="00A44D1D"/>
    <w:rsid w:val="00A461BE"/>
    <w:rsid w:val="00A47D78"/>
    <w:rsid w:val="00A55F50"/>
    <w:rsid w:val="00A57DFB"/>
    <w:rsid w:val="00A620E8"/>
    <w:rsid w:val="00A65CD5"/>
    <w:rsid w:val="00A76B38"/>
    <w:rsid w:val="00A77B9C"/>
    <w:rsid w:val="00A77C48"/>
    <w:rsid w:val="00A81100"/>
    <w:rsid w:val="00A843CF"/>
    <w:rsid w:val="00A87CFB"/>
    <w:rsid w:val="00A90DDC"/>
    <w:rsid w:val="00A92D6F"/>
    <w:rsid w:val="00AA3378"/>
    <w:rsid w:val="00AA5DA8"/>
    <w:rsid w:val="00AA6C6C"/>
    <w:rsid w:val="00AA77D4"/>
    <w:rsid w:val="00AB027F"/>
    <w:rsid w:val="00AB2C28"/>
    <w:rsid w:val="00AC0D2A"/>
    <w:rsid w:val="00AC30F4"/>
    <w:rsid w:val="00AC78F5"/>
    <w:rsid w:val="00AD2B34"/>
    <w:rsid w:val="00AE0C02"/>
    <w:rsid w:val="00AE11A8"/>
    <w:rsid w:val="00AE5866"/>
    <w:rsid w:val="00AE6C67"/>
    <w:rsid w:val="00AF0C6D"/>
    <w:rsid w:val="00AF2595"/>
    <w:rsid w:val="00B019A3"/>
    <w:rsid w:val="00B038CA"/>
    <w:rsid w:val="00B0510E"/>
    <w:rsid w:val="00B1105F"/>
    <w:rsid w:val="00B16106"/>
    <w:rsid w:val="00B16837"/>
    <w:rsid w:val="00B16A83"/>
    <w:rsid w:val="00B22AE3"/>
    <w:rsid w:val="00B25808"/>
    <w:rsid w:val="00B261AF"/>
    <w:rsid w:val="00B312F2"/>
    <w:rsid w:val="00B36DC3"/>
    <w:rsid w:val="00B429EA"/>
    <w:rsid w:val="00B42A59"/>
    <w:rsid w:val="00B503D0"/>
    <w:rsid w:val="00B53C0A"/>
    <w:rsid w:val="00B53FD7"/>
    <w:rsid w:val="00B54672"/>
    <w:rsid w:val="00B6163A"/>
    <w:rsid w:val="00B64646"/>
    <w:rsid w:val="00B73CB2"/>
    <w:rsid w:val="00B7427C"/>
    <w:rsid w:val="00B775FB"/>
    <w:rsid w:val="00B8165A"/>
    <w:rsid w:val="00BA0DD8"/>
    <w:rsid w:val="00BB1041"/>
    <w:rsid w:val="00BB6C22"/>
    <w:rsid w:val="00BB74E3"/>
    <w:rsid w:val="00BC0B98"/>
    <w:rsid w:val="00BD52BA"/>
    <w:rsid w:val="00BD7F85"/>
    <w:rsid w:val="00BE1906"/>
    <w:rsid w:val="00BE47D8"/>
    <w:rsid w:val="00BF0C90"/>
    <w:rsid w:val="00BF4960"/>
    <w:rsid w:val="00BF58AA"/>
    <w:rsid w:val="00BF7E8D"/>
    <w:rsid w:val="00C0115F"/>
    <w:rsid w:val="00C0208D"/>
    <w:rsid w:val="00C0360C"/>
    <w:rsid w:val="00C109AE"/>
    <w:rsid w:val="00C10C3B"/>
    <w:rsid w:val="00C12189"/>
    <w:rsid w:val="00C223C2"/>
    <w:rsid w:val="00C22F08"/>
    <w:rsid w:val="00C238DF"/>
    <w:rsid w:val="00C25A70"/>
    <w:rsid w:val="00C27339"/>
    <w:rsid w:val="00C40D0C"/>
    <w:rsid w:val="00C4666F"/>
    <w:rsid w:val="00C466DB"/>
    <w:rsid w:val="00C47CA1"/>
    <w:rsid w:val="00C52894"/>
    <w:rsid w:val="00C52C67"/>
    <w:rsid w:val="00C54CFD"/>
    <w:rsid w:val="00C55ED1"/>
    <w:rsid w:val="00C57D78"/>
    <w:rsid w:val="00C61D14"/>
    <w:rsid w:val="00C70895"/>
    <w:rsid w:val="00C75007"/>
    <w:rsid w:val="00C81F40"/>
    <w:rsid w:val="00CA3AF4"/>
    <w:rsid w:val="00CA409F"/>
    <w:rsid w:val="00CB3628"/>
    <w:rsid w:val="00CB3DAC"/>
    <w:rsid w:val="00CB5ED5"/>
    <w:rsid w:val="00CC04EA"/>
    <w:rsid w:val="00CC424A"/>
    <w:rsid w:val="00CC5865"/>
    <w:rsid w:val="00CC7513"/>
    <w:rsid w:val="00CD07F8"/>
    <w:rsid w:val="00CE1C93"/>
    <w:rsid w:val="00CE2019"/>
    <w:rsid w:val="00CE3DAB"/>
    <w:rsid w:val="00CE6B48"/>
    <w:rsid w:val="00CE7C4F"/>
    <w:rsid w:val="00CF388B"/>
    <w:rsid w:val="00CF615D"/>
    <w:rsid w:val="00D05DD8"/>
    <w:rsid w:val="00D0773A"/>
    <w:rsid w:val="00D13789"/>
    <w:rsid w:val="00D14B3A"/>
    <w:rsid w:val="00D16400"/>
    <w:rsid w:val="00D2012E"/>
    <w:rsid w:val="00D2072A"/>
    <w:rsid w:val="00D216DB"/>
    <w:rsid w:val="00D378B5"/>
    <w:rsid w:val="00D426D1"/>
    <w:rsid w:val="00D44E90"/>
    <w:rsid w:val="00D51A25"/>
    <w:rsid w:val="00D52184"/>
    <w:rsid w:val="00D531C8"/>
    <w:rsid w:val="00D61FB7"/>
    <w:rsid w:val="00D62368"/>
    <w:rsid w:val="00D634FD"/>
    <w:rsid w:val="00D647C0"/>
    <w:rsid w:val="00D83C2A"/>
    <w:rsid w:val="00D83DA0"/>
    <w:rsid w:val="00D86723"/>
    <w:rsid w:val="00D90892"/>
    <w:rsid w:val="00D90DA9"/>
    <w:rsid w:val="00D9382E"/>
    <w:rsid w:val="00DB1AD5"/>
    <w:rsid w:val="00DB3F8F"/>
    <w:rsid w:val="00DC38AB"/>
    <w:rsid w:val="00DC6F66"/>
    <w:rsid w:val="00DC777A"/>
    <w:rsid w:val="00DD0E7F"/>
    <w:rsid w:val="00DD444A"/>
    <w:rsid w:val="00DE4EC1"/>
    <w:rsid w:val="00DF4576"/>
    <w:rsid w:val="00DF487A"/>
    <w:rsid w:val="00DF4F9D"/>
    <w:rsid w:val="00DF702B"/>
    <w:rsid w:val="00DF733A"/>
    <w:rsid w:val="00E0112B"/>
    <w:rsid w:val="00E0413B"/>
    <w:rsid w:val="00E05F55"/>
    <w:rsid w:val="00E10F51"/>
    <w:rsid w:val="00E11427"/>
    <w:rsid w:val="00E11931"/>
    <w:rsid w:val="00E2206E"/>
    <w:rsid w:val="00E225A4"/>
    <w:rsid w:val="00E24473"/>
    <w:rsid w:val="00E32E8F"/>
    <w:rsid w:val="00E36709"/>
    <w:rsid w:val="00E503BD"/>
    <w:rsid w:val="00E5541A"/>
    <w:rsid w:val="00E6345B"/>
    <w:rsid w:val="00E65C72"/>
    <w:rsid w:val="00E6614A"/>
    <w:rsid w:val="00E66800"/>
    <w:rsid w:val="00E67DDE"/>
    <w:rsid w:val="00E777E0"/>
    <w:rsid w:val="00E84032"/>
    <w:rsid w:val="00E87DC0"/>
    <w:rsid w:val="00E92B53"/>
    <w:rsid w:val="00EA2B08"/>
    <w:rsid w:val="00EA7C98"/>
    <w:rsid w:val="00EB47C1"/>
    <w:rsid w:val="00EB7F7B"/>
    <w:rsid w:val="00EC0B50"/>
    <w:rsid w:val="00ED024B"/>
    <w:rsid w:val="00ED61C2"/>
    <w:rsid w:val="00EE4E5E"/>
    <w:rsid w:val="00EF2E0E"/>
    <w:rsid w:val="00EF3342"/>
    <w:rsid w:val="00EF4EF2"/>
    <w:rsid w:val="00EF66E7"/>
    <w:rsid w:val="00EF713D"/>
    <w:rsid w:val="00EF7E06"/>
    <w:rsid w:val="00F02305"/>
    <w:rsid w:val="00F07DC6"/>
    <w:rsid w:val="00F1031E"/>
    <w:rsid w:val="00F13613"/>
    <w:rsid w:val="00F16348"/>
    <w:rsid w:val="00F22C97"/>
    <w:rsid w:val="00F30825"/>
    <w:rsid w:val="00F34156"/>
    <w:rsid w:val="00F362A5"/>
    <w:rsid w:val="00F36CBE"/>
    <w:rsid w:val="00F4147A"/>
    <w:rsid w:val="00F4153D"/>
    <w:rsid w:val="00F41651"/>
    <w:rsid w:val="00F4289C"/>
    <w:rsid w:val="00F557EC"/>
    <w:rsid w:val="00F639AD"/>
    <w:rsid w:val="00F65F56"/>
    <w:rsid w:val="00F72DC6"/>
    <w:rsid w:val="00F739F0"/>
    <w:rsid w:val="00F8127D"/>
    <w:rsid w:val="00F81956"/>
    <w:rsid w:val="00F8400E"/>
    <w:rsid w:val="00F87D90"/>
    <w:rsid w:val="00F91237"/>
    <w:rsid w:val="00F912D9"/>
    <w:rsid w:val="00F94E04"/>
    <w:rsid w:val="00F95166"/>
    <w:rsid w:val="00F9714B"/>
    <w:rsid w:val="00FA064B"/>
    <w:rsid w:val="00FA614D"/>
    <w:rsid w:val="00FD2FCD"/>
    <w:rsid w:val="00FD6C0D"/>
    <w:rsid w:val="00FD7072"/>
    <w:rsid w:val="00FE1AC4"/>
    <w:rsid w:val="00FE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A5EB10"/>
  <w15:docId w15:val="{D37BFC6B-F527-470B-933C-451422B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338A-54D3-4CE3-9918-70D28881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1493</Words>
  <Characters>7706</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D. Schmitz</dc:creator>
  <cp:lastModifiedBy>Schmitz, Christopher</cp:lastModifiedBy>
  <cp:revision>5</cp:revision>
  <cp:lastPrinted>2018-11-26T18:06:00Z</cp:lastPrinted>
  <dcterms:created xsi:type="dcterms:W3CDTF">2021-08-31T21:50:00Z</dcterms:created>
  <dcterms:modified xsi:type="dcterms:W3CDTF">2021-09-28T16:54:00Z</dcterms:modified>
</cp:coreProperties>
</file>